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F40387" w:rsidRDefault="005646F2" w:rsidP="00600AEA">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F40387">
        <w:rPr>
          <w:rFonts w:ascii="Times New Roman" w:eastAsia="Times New Roman" w:hAnsi="Times New Roman" w:cs="Times New Roman"/>
          <w:b/>
          <w:bCs/>
          <w:i/>
          <w:sz w:val="24"/>
          <w:szCs w:val="24"/>
          <w:lang w:eastAsia="ru-RU"/>
        </w:rPr>
        <w:t>Выдержка из общей таблицы по проек</w:t>
      </w:r>
      <w:r w:rsidR="00600AEA">
        <w:rPr>
          <w:rFonts w:ascii="Times New Roman" w:eastAsia="Times New Roman" w:hAnsi="Times New Roman" w:cs="Times New Roman"/>
          <w:b/>
          <w:bCs/>
          <w:i/>
          <w:sz w:val="24"/>
          <w:szCs w:val="24"/>
          <w:lang w:eastAsia="ru-RU"/>
        </w:rPr>
        <w:t>ту Кодекса на заседание РГ на 11</w:t>
      </w:r>
      <w:r w:rsidR="004A204F" w:rsidRPr="00F40387">
        <w:rPr>
          <w:rFonts w:ascii="Times New Roman" w:eastAsia="Times New Roman" w:hAnsi="Times New Roman" w:cs="Times New Roman"/>
          <w:b/>
          <w:bCs/>
          <w:i/>
          <w:sz w:val="24"/>
          <w:szCs w:val="24"/>
          <w:lang w:eastAsia="ru-RU"/>
        </w:rPr>
        <w:t>.04</w:t>
      </w:r>
      <w:r w:rsidRPr="00F40387">
        <w:rPr>
          <w:rFonts w:ascii="Times New Roman" w:eastAsia="Times New Roman" w:hAnsi="Times New Roman" w:cs="Times New Roman"/>
          <w:b/>
          <w:bCs/>
          <w:i/>
          <w:sz w:val="24"/>
          <w:szCs w:val="24"/>
          <w:lang w:eastAsia="ru-RU"/>
        </w:rPr>
        <w:t>.2025 г.</w:t>
      </w:r>
    </w:p>
    <w:p w:rsidR="00750F26" w:rsidRPr="00F40387" w:rsidRDefault="00750F26"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834FE0" w:rsidRPr="00F40387" w:rsidRDefault="00834FE0" w:rsidP="00834FE0">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СРАВНИТЕЛЬНАЯ ТАБЛИЦА</w:t>
      </w:r>
    </w:p>
    <w:p w:rsidR="00834FE0" w:rsidRDefault="00834FE0" w:rsidP="00834FE0">
      <w:pPr>
        <w:spacing w:after="0" w:line="240" w:lineRule="auto"/>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sz w:val="24"/>
          <w:szCs w:val="24"/>
          <w:lang w:eastAsia="ru-RU"/>
        </w:rPr>
        <w:t xml:space="preserve">по проекту </w:t>
      </w:r>
      <w:r w:rsidRPr="00F40387">
        <w:rPr>
          <w:rFonts w:ascii="Times New Roman" w:eastAsia="Times New Roman" w:hAnsi="Times New Roman" w:cs="Times New Roman"/>
          <w:b/>
          <w:bCs/>
          <w:sz w:val="24"/>
          <w:szCs w:val="24"/>
          <w:lang w:eastAsia="ru-RU"/>
        </w:rPr>
        <w:t>Налогового кодекса Республики Казахстан</w:t>
      </w:r>
    </w:p>
    <w:p w:rsidR="00DD4519" w:rsidRDefault="00DD4519" w:rsidP="00834FE0">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DD4519" w:rsidRPr="00F40387" w:rsidTr="002373F7">
        <w:tc>
          <w:tcPr>
            <w:tcW w:w="568" w:type="dxa"/>
          </w:tcPr>
          <w:p w:rsidR="00DD4519" w:rsidRPr="00F40387" w:rsidRDefault="00DD4519" w:rsidP="002373F7">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 п/п</w:t>
            </w:r>
          </w:p>
        </w:tc>
        <w:tc>
          <w:tcPr>
            <w:tcW w:w="1418" w:type="dxa"/>
          </w:tcPr>
          <w:p w:rsidR="00DD4519" w:rsidRPr="00F40387" w:rsidRDefault="00DD4519" w:rsidP="002373F7">
            <w:pPr>
              <w:widowControl w:val="0"/>
              <w:jc w:val="center"/>
              <w:rPr>
                <w:rFonts w:ascii="Times New Roman" w:eastAsia="Times New Roman" w:hAnsi="Times New Roman" w:cs="Times New Roman"/>
                <w:b/>
                <w:bCs/>
                <w:sz w:val="24"/>
                <w:szCs w:val="24"/>
                <w:lang w:eastAsia="ru-RU"/>
              </w:rPr>
            </w:pPr>
            <w:proofErr w:type="spellStart"/>
            <w:proofErr w:type="gramStart"/>
            <w:r w:rsidRPr="00F40387">
              <w:rPr>
                <w:rFonts w:ascii="Times New Roman" w:eastAsia="Times New Roman" w:hAnsi="Times New Roman" w:cs="Times New Roman"/>
                <w:b/>
                <w:bCs/>
                <w:sz w:val="24"/>
                <w:szCs w:val="24"/>
                <w:lang w:eastAsia="ru-RU"/>
              </w:rPr>
              <w:t>Струк-турный</w:t>
            </w:r>
            <w:proofErr w:type="spellEnd"/>
            <w:proofErr w:type="gramEnd"/>
          </w:p>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элемент</w:t>
            </w:r>
          </w:p>
        </w:tc>
        <w:tc>
          <w:tcPr>
            <w:tcW w:w="3828" w:type="dxa"/>
          </w:tcPr>
          <w:p w:rsidR="00DD4519" w:rsidRPr="00F40387" w:rsidRDefault="00DD4519" w:rsidP="002373F7">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Редакция проекта</w:t>
            </w:r>
          </w:p>
        </w:tc>
        <w:tc>
          <w:tcPr>
            <w:tcW w:w="3967" w:type="dxa"/>
          </w:tcPr>
          <w:p w:rsidR="00DD4519" w:rsidRPr="00F40387" w:rsidRDefault="00DD4519" w:rsidP="002373F7">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Автор изменения</w:t>
            </w:r>
          </w:p>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или дополнения</w:t>
            </w:r>
          </w:p>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и его обоснование</w:t>
            </w:r>
          </w:p>
        </w:tc>
        <w:tc>
          <w:tcPr>
            <w:tcW w:w="1844" w:type="dxa"/>
          </w:tcPr>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Решение</w:t>
            </w:r>
          </w:p>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головного</w:t>
            </w:r>
          </w:p>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комитета.</w:t>
            </w:r>
          </w:p>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Обоснование</w:t>
            </w:r>
          </w:p>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(в случае</w:t>
            </w:r>
          </w:p>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непринятия)</w:t>
            </w:r>
          </w:p>
        </w:tc>
      </w:tr>
      <w:tr w:rsidR="00DD4519" w:rsidRPr="00F40387" w:rsidTr="002373F7">
        <w:tc>
          <w:tcPr>
            <w:tcW w:w="568" w:type="dxa"/>
          </w:tcPr>
          <w:p w:rsidR="00DD4519" w:rsidRPr="00F40387" w:rsidRDefault="00DD4519" w:rsidP="002373F7">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1</w:t>
            </w:r>
          </w:p>
        </w:tc>
        <w:tc>
          <w:tcPr>
            <w:tcW w:w="1418" w:type="dxa"/>
          </w:tcPr>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2</w:t>
            </w:r>
          </w:p>
        </w:tc>
        <w:tc>
          <w:tcPr>
            <w:tcW w:w="3828" w:type="dxa"/>
          </w:tcPr>
          <w:p w:rsidR="00DD4519" w:rsidRPr="00F40387" w:rsidRDefault="00DD4519" w:rsidP="002373F7">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3</w:t>
            </w:r>
          </w:p>
        </w:tc>
        <w:tc>
          <w:tcPr>
            <w:tcW w:w="3967" w:type="dxa"/>
          </w:tcPr>
          <w:p w:rsidR="00DD4519" w:rsidRPr="00F40387" w:rsidRDefault="00DD4519" w:rsidP="002373F7">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4</w:t>
            </w:r>
          </w:p>
        </w:tc>
        <w:tc>
          <w:tcPr>
            <w:tcW w:w="3826" w:type="dxa"/>
          </w:tcPr>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5</w:t>
            </w:r>
          </w:p>
        </w:tc>
        <w:tc>
          <w:tcPr>
            <w:tcW w:w="1844" w:type="dxa"/>
          </w:tcPr>
          <w:p w:rsidR="00DD4519" w:rsidRPr="00F40387" w:rsidRDefault="00DD4519" w:rsidP="002373F7">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6</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Параграф 3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hAnsi="Times New Roman" w:cs="Times New Roman"/>
                <w:b/>
                <w:sz w:val="24"/>
                <w:szCs w:val="24"/>
              </w:rPr>
              <w:t>Параграф 3. Вычет расходов на геологическое изучение, разведку и подготовительные работы к добыче природных ресурсов</w:t>
            </w:r>
          </w:p>
        </w:tc>
        <w:tc>
          <w:tcPr>
            <w:tcW w:w="3967"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jc w:val="both"/>
              <w:rPr>
                <w:rFonts w:ascii="Times New Roman" w:eastAsia="Calibri" w:hAnsi="Times New Roman" w:cs="Times New Roman"/>
                <w:sz w:val="24"/>
                <w:szCs w:val="24"/>
              </w:rPr>
            </w:pPr>
            <w:r w:rsidRPr="00374BF5">
              <w:rPr>
                <w:rFonts w:ascii="Times New Roman" w:eastAsia="Calibri" w:hAnsi="Times New Roman" w:cs="Times New Roman"/>
                <w:b/>
                <w:bCs/>
                <w:sz w:val="24"/>
                <w:szCs w:val="24"/>
              </w:rPr>
              <w:t xml:space="preserve">заголовок </w:t>
            </w:r>
            <w:r w:rsidRPr="00374BF5">
              <w:rPr>
                <w:rFonts w:ascii="Times New Roman" w:eastAsia="Calibri" w:hAnsi="Times New Roman" w:cs="Times New Roman"/>
                <w:sz w:val="24"/>
                <w:szCs w:val="24"/>
              </w:rPr>
              <w:t xml:space="preserve">параграфа 3 </w:t>
            </w:r>
            <w:r w:rsidRPr="00374BF5">
              <w:rPr>
                <w:rFonts w:ascii="Times New Roman" w:eastAsia="Calibri" w:hAnsi="Times New Roman" w:cs="Times New Roman"/>
                <w:color w:val="000000"/>
                <w:sz w:val="24"/>
                <w:szCs w:val="24"/>
              </w:rPr>
              <w:t>главы 28 проекта</w:t>
            </w:r>
            <w:r w:rsidRPr="00374BF5">
              <w:rPr>
                <w:rFonts w:ascii="Times New Roman" w:eastAsia="Calibri" w:hAnsi="Times New Roman" w:cs="Times New Roman"/>
                <w:color w:val="FF0000"/>
                <w:sz w:val="24"/>
                <w:szCs w:val="24"/>
              </w:rPr>
              <w:t xml:space="preserve"> </w:t>
            </w:r>
            <w:r w:rsidRPr="00374BF5">
              <w:rPr>
                <w:rFonts w:ascii="Times New Roman" w:eastAsia="Calibri" w:hAnsi="Times New Roman" w:cs="Times New Roman"/>
                <w:b/>
                <w:bCs/>
                <w:sz w:val="24"/>
                <w:szCs w:val="24"/>
              </w:rPr>
              <w:t>исключить;</w:t>
            </w:r>
          </w:p>
          <w:p w:rsidR="009A1D97" w:rsidRPr="00374BF5" w:rsidRDefault="009A1D97" w:rsidP="009A1D97">
            <w:pPr>
              <w:ind w:firstLine="709"/>
              <w:contextualSpacing/>
              <w:jc w:val="both"/>
              <w:rPr>
                <w:rFonts w:ascii="Times New Roman" w:hAnsi="Times New Roman" w:cs="Times New Roman"/>
                <w:b/>
                <w:bCs/>
                <w:sz w:val="24"/>
                <w:szCs w:val="24"/>
              </w:rPr>
            </w:pPr>
          </w:p>
          <w:p w:rsidR="009A1D97" w:rsidRPr="00374BF5" w:rsidRDefault="009A1D97" w:rsidP="009A1D97">
            <w:pPr>
              <w:ind w:firstLine="709"/>
              <w:contextualSpacing/>
              <w:jc w:val="both"/>
              <w:rPr>
                <w:rFonts w:ascii="Times New Roman" w:hAnsi="Times New Roman" w:cs="Times New Roman"/>
                <w:b/>
                <w:bCs/>
                <w:sz w:val="24"/>
                <w:szCs w:val="24"/>
              </w:rPr>
            </w:pPr>
          </w:p>
          <w:p w:rsidR="009A1D97" w:rsidRPr="00374BF5" w:rsidRDefault="009A1D97" w:rsidP="009A1D97">
            <w:pPr>
              <w:ind w:firstLine="709"/>
              <w:contextualSpacing/>
              <w:jc w:val="both"/>
              <w:rPr>
                <w:rFonts w:ascii="Times New Roman" w:hAnsi="Times New Roman" w:cs="Times New Roman"/>
                <w:b/>
                <w:bCs/>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p>
          <w:p w:rsidR="009A1D97" w:rsidRPr="00374BF5" w:rsidRDefault="009A1D97" w:rsidP="009A1D97">
            <w:pPr>
              <w:widowControl w:val="0"/>
              <w:jc w:val="both"/>
              <w:rPr>
                <w:rFonts w:ascii="Times New Roman" w:eastAsia="Times New Roman" w:hAnsi="Times New Roman" w:cs="Times New Roman"/>
                <w:b/>
                <w:sz w:val="24"/>
                <w:szCs w:val="24"/>
                <w:lang w:eastAsia="ru-RU"/>
              </w:rPr>
            </w:pPr>
            <w:r w:rsidRPr="00374BF5">
              <w:rPr>
                <w:rFonts w:ascii="Times New Roman" w:hAnsi="Times New Roman" w:cs="Times New Roman"/>
                <w:sz w:val="24"/>
                <w:szCs w:val="24"/>
              </w:rPr>
              <w:t xml:space="preserve">В связи с поправкой в статью 296  проекта Налогового кодекса </w:t>
            </w:r>
            <w:r w:rsidRPr="00374BF5">
              <w:rPr>
                <w:rFonts w:ascii="Times New Roman" w:hAnsi="Times New Roman" w:cs="Times New Roman"/>
                <w:i/>
                <w:sz w:val="24"/>
                <w:szCs w:val="24"/>
              </w:rPr>
              <w:t>(обоснов</w:t>
            </w:r>
            <w:r>
              <w:rPr>
                <w:rFonts w:ascii="Times New Roman" w:hAnsi="Times New Roman" w:cs="Times New Roman"/>
                <w:i/>
                <w:sz w:val="24"/>
                <w:szCs w:val="24"/>
              </w:rPr>
              <w:t>ание приводится ниже</w:t>
            </w:r>
            <w:r w:rsidRPr="00374BF5">
              <w:rPr>
                <w:rFonts w:ascii="Times New Roman" w:hAnsi="Times New Roman" w:cs="Times New Roman"/>
                <w:i/>
                <w:sz w:val="24"/>
                <w:szCs w:val="24"/>
              </w:rPr>
              <w:t>)</w:t>
            </w:r>
            <w:r w:rsidRPr="00374BF5">
              <w:rPr>
                <w:rFonts w:ascii="Times New Roman" w:hAnsi="Times New Roman" w:cs="Times New Roman"/>
                <w:sz w:val="24"/>
                <w:szCs w:val="24"/>
              </w:rPr>
              <w:t xml:space="preserve">  предлагается исключить заголовок параграфа 3 главы 28. </w:t>
            </w:r>
          </w:p>
        </w:tc>
        <w:tc>
          <w:tcPr>
            <w:tcW w:w="1844" w:type="dxa"/>
          </w:tcPr>
          <w:p w:rsidR="009A1D97" w:rsidRPr="00281F54" w:rsidRDefault="00281F54" w:rsidP="009A1D97">
            <w:pPr>
              <w:widowControl w:val="0"/>
              <w:shd w:val="clear" w:color="auto" w:fill="FFFFFF" w:themeFill="background1"/>
              <w:jc w:val="both"/>
              <w:rPr>
                <w:rFonts w:ascii="Times New Roman" w:eastAsia="Times New Roman" w:hAnsi="Times New Roman" w:cs="Times New Roman"/>
                <w:i/>
                <w:sz w:val="24"/>
                <w:szCs w:val="24"/>
                <w:lang w:val="kk-KZ" w:eastAsia="ru-RU"/>
              </w:rPr>
            </w:pPr>
            <w:r w:rsidRPr="00281F54">
              <w:rPr>
                <w:rFonts w:ascii="Times New Roman" w:eastAsia="Times New Roman" w:hAnsi="Times New Roman" w:cs="Times New Roman"/>
                <w:i/>
                <w:sz w:val="24"/>
                <w:szCs w:val="24"/>
                <w:lang w:val="kk-KZ" w:eastAsia="ru-RU"/>
              </w:rPr>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статья 296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shd w:val="clear" w:color="auto" w:fill="FFFFFF"/>
              <w:ind w:firstLine="709"/>
              <w:contextualSpacing/>
              <w:jc w:val="both"/>
              <w:rPr>
                <w:rFonts w:ascii="Times New Roman" w:hAnsi="Times New Roman" w:cs="Times New Roman"/>
                <w:b/>
                <w:sz w:val="24"/>
                <w:szCs w:val="24"/>
              </w:rPr>
            </w:pPr>
            <w:r w:rsidRPr="00374BF5">
              <w:rPr>
                <w:rFonts w:ascii="Times New Roman" w:hAnsi="Times New Roman" w:cs="Times New Roman"/>
                <w:b/>
                <w:sz w:val="24"/>
                <w:szCs w:val="24"/>
              </w:rPr>
              <w:t>Статья 296. Порядок применения положений настоящего параграфа</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1. Если иное не предусмотрено пунктом 3 настоящей статьи, положения настоящего параграфа устанавливают отдельные вопросы порядка налогового учета расходов до начала добычи, указанных в подпункте 5) пункта 1 статьи 297 настоящего Кодекса, и определения </w:t>
            </w:r>
            <w:proofErr w:type="spellStart"/>
            <w:r w:rsidRPr="00374BF5">
              <w:rPr>
                <w:rFonts w:ascii="Times New Roman" w:eastAsia="Times New Roman" w:hAnsi="Times New Roman" w:cs="Times New Roman"/>
                <w:b/>
                <w:bCs/>
                <w:sz w:val="24"/>
                <w:szCs w:val="24"/>
              </w:rPr>
              <w:t>недропользователем</w:t>
            </w:r>
            <w:proofErr w:type="spellEnd"/>
            <w:r w:rsidRPr="00374BF5">
              <w:rPr>
                <w:rFonts w:ascii="Times New Roman" w:eastAsia="Times New Roman" w:hAnsi="Times New Roman" w:cs="Times New Roman"/>
                <w:b/>
                <w:bCs/>
                <w:sz w:val="24"/>
                <w:szCs w:val="24"/>
              </w:rPr>
              <w:t xml:space="preserve"> размера отнесения на вычеты таких расходов.</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2. Положения настоящего параграфа распространяются на деятельность </w:t>
            </w:r>
            <w:proofErr w:type="spellStart"/>
            <w:r w:rsidRPr="00374BF5">
              <w:rPr>
                <w:rFonts w:ascii="Times New Roman" w:eastAsia="Times New Roman" w:hAnsi="Times New Roman" w:cs="Times New Roman"/>
                <w:b/>
                <w:bCs/>
                <w:sz w:val="24"/>
                <w:szCs w:val="24"/>
              </w:rPr>
              <w:t>недропользователя</w:t>
            </w:r>
            <w:proofErr w:type="spellEnd"/>
            <w:r w:rsidRPr="00374BF5">
              <w:rPr>
                <w:rFonts w:ascii="Times New Roman" w:eastAsia="Times New Roman" w:hAnsi="Times New Roman" w:cs="Times New Roman"/>
                <w:b/>
                <w:bCs/>
                <w:sz w:val="24"/>
                <w:szCs w:val="24"/>
              </w:rPr>
              <w:t>, осуществляемую по следующим контрактам на недропользование на:</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1) разведку;</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2) государственное геологическое изучение недр;</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3) геологическое изучение недр;</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4) совмещенную разведку и добычу;</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5) добычу, предусматривающие </w:t>
            </w:r>
            <w:r w:rsidRPr="00374BF5">
              <w:rPr>
                <w:rFonts w:ascii="Times New Roman" w:eastAsia="Times New Roman" w:hAnsi="Times New Roman" w:cs="Times New Roman"/>
                <w:b/>
                <w:bCs/>
                <w:sz w:val="24"/>
                <w:szCs w:val="24"/>
              </w:rPr>
              <w:lastRenderedPageBreak/>
              <w:t>подготовительные работы к добыче;</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6) строительство и (или) эксплуатацию подземных сооружений, связанных с разведкой и (или) добычей.</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3. Положения настоящего параграфа не распространяются на деятельность </w:t>
            </w:r>
            <w:proofErr w:type="spellStart"/>
            <w:r w:rsidRPr="00374BF5">
              <w:rPr>
                <w:rFonts w:ascii="Times New Roman" w:eastAsia="Times New Roman" w:hAnsi="Times New Roman" w:cs="Times New Roman"/>
                <w:b/>
                <w:bCs/>
                <w:sz w:val="24"/>
                <w:szCs w:val="24"/>
              </w:rPr>
              <w:t>недропользователя</w:t>
            </w:r>
            <w:proofErr w:type="spellEnd"/>
            <w:r w:rsidRPr="00374BF5">
              <w:rPr>
                <w:rFonts w:ascii="Times New Roman" w:eastAsia="Times New Roman" w:hAnsi="Times New Roman" w:cs="Times New Roman"/>
                <w:b/>
                <w:bCs/>
                <w:sz w:val="24"/>
                <w:szCs w:val="24"/>
              </w:rPr>
              <w:t>, осуществляемую по следующим контрактам на недропользование на:</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1) разведку и (или) добычу общераспространенных полезных ископаемых, нерудных твердых полезных ископаемых, указанных в строке 13 таблицы подпункта 1) пункта 1 статьи 768 настоящего Кодекса, подземных вод, лечебных грязей, за исключением случаев, когда операции по указанным в настоящем подпункте контрактам являются частью деятельности по контрактам (лицензиям) на разведку и (или) добычу углеводородов или твердых полезных ископаемых;</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2) строительство и (или) эксплуатацию подземных сооружений, не связанных с разведкой и (или) добычей;</w:t>
            </w:r>
          </w:p>
          <w:p w:rsidR="009A1D97" w:rsidRPr="00374BF5" w:rsidRDefault="009A1D97" w:rsidP="009A1D97">
            <w:pPr>
              <w:ind w:firstLine="709"/>
              <w:contextualSpacing/>
              <w:jc w:val="both"/>
              <w:rPr>
                <w:rFonts w:ascii="Times New Roman" w:hAnsi="Times New Roman" w:cs="Times New Roman"/>
                <w:sz w:val="24"/>
                <w:szCs w:val="24"/>
              </w:rPr>
            </w:pPr>
            <w:r w:rsidRPr="00374BF5">
              <w:rPr>
                <w:rFonts w:ascii="Times New Roman" w:eastAsia="Times New Roman" w:hAnsi="Times New Roman" w:cs="Times New Roman"/>
                <w:b/>
                <w:bCs/>
                <w:sz w:val="24"/>
                <w:szCs w:val="24"/>
              </w:rPr>
              <w:lastRenderedPageBreak/>
              <w:t>3) указанным в пункте 1 статьи 742 настоящего Кодекса.</w:t>
            </w:r>
            <w:r w:rsidRPr="00374BF5">
              <w:rPr>
                <w:rFonts w:ascii="Times New Roman" w:eastAsia="Times New Roman" w:hAnsi="Times New Roman" w:cs="Times New Roman"/>
                <w:bCs/>
                <w:sz w:val="24"/>
                <w:szCs w:val="24"/>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462"/>
              <w:jc w:val="both"/>
              <w:rPr>
                <w:rFonts w:ascii="Times New Roman" w:hAnsi="Times New Roman" w:cs="Times New Roman"/>
                <w:bCs/>
                <w:sz w:val="24"/>
                <w:szCs w:val="24"/>
              </w:rPr>
            </w:pPr>
            <w:r w:rsidRPr="00374BF5">
              <w:rPr>
                <w:rFonts w:ascii="Times New Roman" w:hAnsi="Times New Roman" w:cs="Times New Roman"/>
                <w:b/>
                <w:sz w:val="24"/>
                <w:szCs w:val="24"/>
              </w:rPr>
              <w:lastRenderedPageBreak/>
              <w:t>статью 296</w:t>
            </w:r>
            <w:r w:rsidRPr="00374BF5">
              <w:rPr>
                <w:rFonts w:ascii="Times New Roman" w:hAnsi="Times New Roman" w:cs="Times New Roman"/>
                <w:bCs/>
                <w:sz w:val="24"/>
                <w:szCs w:val="24"/>
              </w:rPr>
              <w:t xml:space="preserve"> проекта </w:t>
            </w:r>
            <w:r w:rsidRPr="00374BF5">
              <w:rPr>
                <w:rFonts w:ascii="Times New Roman" w:hAnsi="Times New Roman" w:cs="Times New Roman"/>
                <w:b/>
                <w:sz w:val="24"/>
                <w:szCs w:val="24"/>
              </w:rPr>
              <w:t xml:space="preserve">изложить </w:t>
            </w:r>
            <w:r w:rsidRPr="00374BF5">
              <w:rPr>
                <w:rFonts w:ascii="Times New Roman" w:hAnsi="Times New Roman" w:cs="Times New Roman"/>
                <w:bCs/>
                <w:sz w:val="24"/>
                <w:szCs w:val="24"/>
              </w:rPr>
              <w:t>в следующей редакции:</w:t>
            </w:r>
          </w:p>
          <w:p w:rsidR="009A1D97" w:rsidRPr="00374BF5" w:rsidRDefault="009A1D97" w:rsidP="009A1D97">
            <w:pPr>
              <w:ind w:firstLine="462"/>
              <w:jc w:val="both"/>
              <w:rPr>
                <w:rFonts w:ascii="Times New Roman" w:hAnsi="Times New Roman" w:cs="Times New Roman"/>
                <w:b/>
                <w:sz w:val="24"/>
                <w:szCs w:val="24"/>
              </w:rPr>
            </w:pPr>
            <w:r w:rsidRPr="00374BF5">
              <w:rPr>
                <w:rFonts w:ascii="Times New Roman" w:hAnsi="Times New Roman" w:cs="Times New Roman"/>
                <w:b/>
                <w:sz w:val="24"/>
                <w:szCs w:val="24"/>
              </w:rPr>
              <w:t xml:space="preserve">«Статья 296. Вычеты по расходам на геологическое изучение, разведку и подготовительные работы к добыче природных ресурсов и другие вычеты </w:t>
            </w:r>
            <w:proofErr w:type="spellStart"/>
            <w:r w:rsidRPr="00374BF5">
              <w:rPr>
                <w:rFonts w:ascii="Times New Roman" w:hAnsi="Times New Roman" w:cs="Times New Roman"/>
                <w:b/>
                <w:sz w:val="24"/>
                <w:szCs w:val="24"/>
              </w:rPr>
              <w:t>недропользователя</w:t>
            </w:r>
            <w:proofErr w:type="spellEnd"/>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1. Расходы, фактически произведенные </w:t>
            </w:r>
            <w:proofErr w:type="spellStart"/>
            <w:r w:rsidRPr="00374BF5">
              <w:rPr>
                <w:rFonts w:ascii="Times New Roman" w:hAnsi="Times New Roman" w:cs="Times New Roman"/>
                <w:b/>
                <w:sz w:val="24"/>
                <w:szCs w:val="24"/>
              </w:rPr>
              <w:t>недропользователем</w:t>
            </w:r>
            <w:proofErr w:type="spellEnd"/>
            <w:r w:rsidRPr="00374BF5">
              <w:rPr>
                <w:rFonts w:ascii="Times New Roman" w:hAnsi="Times New Roman" w:cs="Times New Roman"/>
                <w:b/>
                <w:sz w:val="24"/>
                <w:szCs w:val="24"/>
              </w:rPr>
              <w:t xml:space="preserve">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подпунктах 2) – 8) пункта 2 статьи 268 настоящего Кодекса, и иные расходы, подлежащие вычету в соответствии с настоящим Кодексом, образуют отдельную группу </w:t>
            </w:r>
            <w:r w:rsidRPr="00374BF5">
              <w:rPr>
                <w:rFonts w:ascii="Times New Roman" w:hAnsi="Times New Roman" w:cs="Times New Roman"/>
                <w:b/>
                <w:sz w:val="24"/>
                <w:szCs w:val="24"/>
              </w:rPr>
              <w:lastRenderedPageBreak/>
              <w:t>амортизируемых активов. При этом к расходам, указанным в настоящем пункте, относятся:</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1) затраты по приобретению и (или) созданию основных средств и нематериальных активов, за исключением активов, указанных в подпунктах 2) – 8) пункта 2 статьи 268 настоящего Кодекса. К таким затратам относятся затраты, подлежащие включению в первоначальную стоимость данных активов в соответствии с пунктом 3 статьи 270 настоящего Кодекса, а также последующие расходы по таким активам, произведенные в соответствии со статьей 274 настоящего Кодекса;</w:t>
            </w:r>
          </w:p>
          <w:p w:rsidR="009A1D97" w:rsidRPr="00374BF5" w:rsidRDefault="009A1D97" w:rsidP="009A1D97">
            <w:pPr>
              <w:rPr>
                <w:rFonts w:ascii="Times New Roman" w:hAnsi="Times New Roman" w:cs="Times New Roman"/>
                <w:b/>
                <w:sz w:val="24"/>
                <w:szCs w:val="24"/>
              </w:rPr>
            </w:pPr>
            <w:r w:rsidRPr="00374BF5">
              <w:rPr>
                <w:rFonts w:ascii="Times New Roman" w:hAnsi="Times New Roman" w:cs="Times New Roman"/>
                <w:b/>
                <w:sz w:val="24"/>
                <w:szCs w:val="24"/>
              </w:rPr>
              <w:t xml:space="preserve">      2) другие расходы.</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lastRenderedPageBreak/>
              <w:t xml:space="preserve">      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к сумме накопленных расходов по группе амортизируемых активов, предусмотренной настоящим пунктом, на конец налогового периода нормы амортизации, определяемой по усмотрению </w:t>
            </w:r>
            <w:proofErr w:type="spellStart"/>
            <w:r w:rsidRPr="00374BF5">
              <w:rPr>
                <w:rFonts w:ascii="Times New Roman" w:hAnsi="Times New Roman" w:cs="Times New Roman"/>
                <w:b/>
                <w:sz w:val="24"/>
                <w:szCs w:val="24"/>
              </w:rPr>
              <w:t>недропользователя</w:t>
            </w:r>
            <w:proofErr w:type="spellEnd"/>
            <w:r w:rsidRPr="00374BF5">
              <w:rPr>
                <w:rFonts w:ascii="Times New Roman" w:hAnsi="Times New Roman" w:cs="Times New Roman"/>
                <w:b/>
                <w:sz w:val="24"/>
                <w:szCs w:val="24"/>
              </w:rPr>
              <w:t>, но не выше:</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1) 37,5 процента – по контракту на разведку и добычу или добычу углеводородов по сложным морским проектам на срок, предусмотренный пунктом 4 статьи 743 настоящего Кодекса;</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2) 25 процентов – по иным контрактам на недропользование, в том числе по контракту на разведку и добычу или добычу углеводородов по сложным морским проектам после окончания срока, предусмотренного подпунктом 1) настоящего пункта.</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lastRenderedPageBreak/>
              <w:t xml:space="preserve">      Указанный порядок применяется также в случаях:</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если </w:t>
            </w:r>
            <w:proofErr w:type="spellStart"/>
            <w:r w:rsidRPr="00374BF5">
              <w:rPr>
                <w:rFonts w:ascii="Times New Roman" w:hAnsi="Times New Roman" w:cs="Times New Roman"/>
                <w:b/>
                <w:sz w:val="24"/>
                <w:szCs w:val="24"/>
              </w:rPr>
              <w:t>недропользователь</w:t>
            </w:r>
            <w:proofErr w:type="spellEnd"/>
            <w:r w:rsidRPr="00374BF5">
              <w:rPr>
                <w:rFonts w:ascii="Times New Roman" w:hAnsi="Times New Roman" w:cs="Times New Roman"/>
                <w:b/>
                <w:sz w:val="24"/>
                <w:szCs w:val="24"/>
              </w:rPr>
              <w:t xml:space="preserve">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выделения после 1 января 2026 года в соответствии с законодательством Республики Казахстан о недрах и недропользовании части участка разведки путем внесения изменений в контракт на разведку и (или) добычу, по которому производится выделение, и заключения отдельного контракта на добычу по выделенному участку недр. При этом сумма накопленных расходов по группе амортизируемых активов, </w:t>
            </w:r>
            <w:r w:rsidRPr="00374BF5">
              <w:rPr>
                <w:rFonts w:ascii="Times New Roman" w:hAnsi="Times New Roman" w:cs="Times New Roman"/>
                <w:b/>
                <w:sz w:val="24"/>
                <w:szCs w:val="24"/>
              </w:rPr>
              <w:lastRenderedPageBreak/>
              <w:t xml:space="preserve">подлежащая переносу для целей отнесения на вычеты по контракту на добычу, определяется по удельному весу прямых расходов, приходящихся на такую выделяемую часть участка разведки, в общей сумме прямых расходов, произведенных </w:t>
            </w:r>
            <w:proofErr w:type="spellStart"/>
            <w:r w:rsidRPr="00374BF5">
              <w:rPr>
                <w:rFonts w:ascii="Times New Roman" w:hAnsi="Times New Roman" w:cs="Times New Roman"/>
                <w:b/>
                <w:sz w:val="24"/>
                <w:szCs w:val="24"/>
              </w:rPr>
              <w:t>недропользователем</w:t>
            </w:r>
            <w:proofErr w:type="spellEnd"/>
            <w:r w:rsidRPr="00374BF5">
              <w:rPr>
                <w:rFonts w:ascii="Times New Roman" w:hAnsi="Times New Roman" w:cs="Times New Roman"/>
                <w:b/>
                <w:sz w:val="24"/>
                <w:szCs w:val="24"/>
              </w:rPr>
              <w:t xml:space="preserve"> до момента выделения по соответствующему контракту на разведку.</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В случае завершения деятельности по недропользованию в рамках отдельного контракта на добычу или совмещенную разведку и добычу при условии, что </w:t>
            </w:r>
            <w:proofErr w:type="spellStart"/>
            <w:r w:rsidRPr="00374BF5">
              <w:rPr>
                <w:rFonts w:ascii="Times New Roman" w:hAnsi="Times New Roman" w:cs="Times New Roman"/>
                <w:b/>
                <w:sz w:val="24"/>
                <w:szCs w:val="24"/>
              </w:rPr>
              <w:t>недропользователь</w:t>
            </w:r>
            <w:proofErr w:type="spellEnd"/>
            <w:r w:rsidRPr="00374BF5">
              <w:rPr>
                <w:rFonts w:ascii="Times New Roman" w:hAnsi="Times New Roman" w:cs="Times New Roman"/>
                <w:b/>
                <w:sz w:val="24"/>
                <w:szCs w:val="24"/>
              </w:rPr>
              <w:t xml:space="preserve"> завершил деятельность по недропользованию после начала добычи после коммерческого обнаружения, установленного настоящей статьей, стоимостный баланс группы амортизируемых активов, сложившийся на конец последнего налогового периода, в котором прекратил действие контракт на недропользование, подлежит вычету, за исключением случая прекращения действия контракта на недропользование в связи с переоформлением права недропользования на </w:t>
            </w:r>
            <w:r w:rsidRPr="00374BF5">
              <w:rPr>
                <w:rFonts w:ascii="Times New Roman" w:hAnsi="Times New Roman" w:cs="Times New Roman"/>
                <w:b/>
                <w:sz w:val="24"/>
                <w:szCs w:val="24"/>
              </w:rPr>
              <w:lastRenderedPageBreak/>
              <w:t>лицензионный режим недропользования.</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Для целей настоящей статьи, статей 307 и 743 настоящего Кодекса добыча после коммерческого обнаружения означает:</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1) по контрактам на разведку, а также совмещенную разведку и добычу с неутвержденными запасами полезных ископаемых – начало добычи полезных ископаемых после утверждения запасов уполномоченным для этих целей государственным органом;</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2) по контрактам на совмещенную разведку и добычу, по которым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включая запасы, требующие дополнительного геологического изучения и геолого-экономической переоценки, – начало добычи полезных ископаемых после заключения данных контрактов, если такие работы предусмотрены рабочей программой контракта и </w:t>
            </w:r>
            <w:r w:rsidRPr="00374BF5">
              <w:rPr>
                <w:rFonts w:ascii="Times New Roman" w:hAnsi="Times New Roman" w:cs="Times New Roman"/>
                <w:b/>
                <w:sz w:val="24"/>
                <w:szCs w:val="24"/>
              </w:rPr>
              <w:lastRenderedPageBreak/>
              <w:t>согласованы с уполномоченным органом по изучению и использованию недр.</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3. 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углеводородов (далее в целях настоящего пункта – непродуктивная скважина), то фактически произведенные расходы на строительство и ликвидацию такой скважины с учетом налога на добавленную стоимость относятся на вычеты в следующем порядке:</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1) расходы на строительство и (или) ликвидацию непродуктивной скважины или часть таких расходов, понесенных до момента начала добычи после коммерческого обнаружения, подлежат вычету в порядке, определенном пунктом 1 настоящей статьи;</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2) расходы на строительство и (или) ликвидацию непродуктивной скважины или часть таких расходов, понесенных </w:t>
            </w:r>
            <w:r w:rsidRPr="00374BF5">
              <w:rPr>
                <w:rFonts w:ascii="Times New Roman" w:hAnsi="Times New Roman" w:cs="Times New Roman"/>
                <w:b/>
                <w:sz w:val="24"/>
                <w:szCs w:val="24"/>
              </w:rPr>
              <w:lastRenderedPageBreak/>
              <w:t>после момента начала добычи после коммерческого обнаружения, относятся на вычеты в том налоговом периоде, в котором такая скважина ликвидирована.</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При этом расходы на строительство и (или) ликвидацию непродуктивной скважины, понесенные до момента начала добычи после коммерческого обнаружения, из отдельной группы амортизируемых активов, образованной в соответствии с пунктом 1 настоящей статьи, не исключаются.</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4. Расходы, указанные в пункте 1 настоящей статьи (кроме начисленного, но невыплаченного вознаграждения по инвестиционному финансированию в соответствии с законодательством Республики Казахстан о недрах и недропользовании), уменьшаются на следующие суммы:</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1) доходы, полученные в период проведения геологического изучения и подготовительных работ к добыче, за исключением доходов, подлежащих исключению из </w:t>
            </w:r>
            <w:r w:rsidRPr="00374BF5">
              <w:rPr>
                <w:rFonts w:ascii="Times New Roman" w:hAnsi="Times New Roman" w:cs="Times New Roman"/>
                <w:b/>
                <w:sz w:val="24"/>
                <w:szCs w:val="24"/>
              </w:rPr>
              <w:lastRenderedPageBreak/>
              <w:t>совокупного годового дохода в соответствии со статьей 249 настоящего Кодекса;</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2) доходы, полученные от реализации полезных ископаемых, добытых до момента начала добычи после коммерческого обнаружения;</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3) доходы, полученные от реализации права недропользования или его части;</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4) стоимость активов, учтенных в отдельной группе амортизируемых активов, образованной в соответствии с пунктом 1 настоящей статьи, при их передаче в качестве вклада в уставный капитал. При этом такая стоимость определяется на основе стоимости вклада, указанной в учредительных документах юридического лица;</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5) стоимость безвозмездно переданных активов, учитываемых в рамках отдельной группы амортизируемых активов, образованных в соответствии с пунктом 1 настоящей статьи, указанная в акте приема-передачи названных активов, но не менее чем на балансовую стоимость названных активов по данным </w:t>
            </w:r>
            <w:r w:rsidRPr="00374BF5">
              <w:rPr>
                <w:rFonts w:ascii="Times New Roman" w:hAnsi="Times New Roman" w:cs="Times New Roman"/>
                <w:b/>
                <w:sz w:val="24"/>
                <w:szCs w:val="24"/>
              </w:rPr>
              <w:lastRenderedPageBreak/>
              <w:t>бухгалтерского учета на дату передачи.</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При этом по контрактам на разведку и добычу или добычу углеводородов по сложным проектам (за исключением газовых проектов на суше) суммы расходов, предусмотренных подпунктами 4) и 5) части первой настоящего пункта, определяются с учетом ранее примененного условного коэффициента, установленного пунктом 6 настоящей статьи.</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5. Порядок, определенный пунктом 1 настоящей статьи, применяется также к расходам на приобретение и (или) создание нематериальных активов, понесенным налогоплательщиком в связи с приобретением права недропользования.</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6. С учетом особенностей, предусмотренных пунктом 4 статьи 743 настоящего Кодекса, размер расходов, указанных в пункте 1 настоящей статьи, в отношении контракта на разведку и добычу или добычу углеводородов по сложным проектам (за исключением газовых проектов на суше) </w:t>
            </w:r>
            <w:r w:rsidRPr="00374BF5">
              <w:rPr>
                <w:rFonts w:ascii="Times New Roman" w:hAnsi="Times New Roman" w:cs="Times New Roman"/>
                <w:b/>
                <w:sz w:val="24"/>
                <w:szCs w:val="24"/>
              </w:rPr>
              <w:lastRenderedPageBreak/>
              <w:t>определяется путем применения к таким расходам следующего условного коэффициента:</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1,5 – по контракту на разведку и добычу или добычу углеводородов по сложным проектам на суше;</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2,0 – по контракту на разведку и добычу или добычу углеводородов по сложным морским проектам.».</w:t>
            </w: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457"/>
              <w:jc w:val="both"/>
              <w:rPr>
                <w:rFonts w:ascii="Times New Roman" w:hAnsi="Times New Roman" w:cs="Times New Roman"/>
                <w:bCs/>
                <w:sz w:val="24"/>
                <w:szCs w:val="24"/>
                <w:lang w:val="kk-KZ"/>
              </w:rPr>
            </w:pPr>
          </w:p>
          <w:p w:rsidR="009A1D97" w:rsidRPr="00374BF5" w:rsidRDefault="009A1D97" w:rsidP="009A1D97">
            <w:pPr>
              <w:ind w:firstLine="457"/>
              <w:jc w:val="both"/>
              <w:rPr>
                <w:rFonts w:ascii="Times New Roman" w:hAnsi="Times New Roman" w:cs="Times New Roman"/>
                <w:bCs/>
                <w:sz w:val="24"/>
                <w:szCs w:val="24"/>
              </w:rPr>
            </w:pPr>
            <w:r w:rsidRPr="00374BF5">
              <w:rPr>
                <w:rFonts w:ascii="Times New Roman" w:hAnsi="Times New Roman" w:cs="Times New Roman"/>
                <w:bCs/>
                <w:sz w:val="24"/>
                <w:szCs w:val="24"/>
              </w:rPr>
              <w:t xml:space="preserve">В рамках стимулирования геологоразведки включены поправки по переносу разведочных расходов на прибыльную деятельность, в том числе по неуспешным разведочным проектам и </w:t>
            </w:r>
            <w:proofErr w:type="spellStart"/>
            <w:r w:rsidRPr="00374BF5">
              <w:rPr>
                <w:rFonts w:ascii="Times New Roman" w:hAnsi="Times New Roman" w:cs="Times New Roman"/>
                <w:bCs/>
                <w:sz w:val="24"/>
                <w:szCs w:val="24"/>
              </w:rPr>
              <w:t>внеконтрактную</w:t>
            </w:r>
            <w:proofErr w:type="spellEnd"/>
            <w:r w:rsidRPr="00374BF5">
              <w:rPr>
                <w:rFonts w:ascii="Times New Roman" w:hAnsi="Times New Roman" w:cs="Times New Roman"/>
                <w:bCs/>
                <w:sz w:val="24"/>
                <w:szCs w:val="24"/>
              </w:rPr>
              <w:t xml:space="preserve"> деятельность.</w:t>
            </w:r>
          </w:p>
          <w:p w:rsidR="009A1D97" w:rsidRPr="00374BF5" w:rsidRDefault="009A1D97" w:rsidP="009A1D97">
            <w:pPr>
              <w:ind w:firstLine="457"/>
              <w:jc w:val="both"/>
              <w:rPr>
                <w:rFonts w:ascii="Times New Roman" w:hAnsi="Times New Roman" w:cs="Times New Roman"/>
                <w:bCs/>
                <w:sz w:val="24"/>
                <w:szCs w:val="24"/>
              </w:rPr>
            </w:pPr>
            <w:r w:rsidRPr="00374BF5">
              <w:rPr>
                <w:rFonts w:ascii="Times New Roman" w:hAnsi="Times New Roman" w:cs="Times New Roman"/>
                <w:bCs/>
                <w:sz w:val="24"/>
                <w:szCs w:val="24"/>
              </w:rPr>
              <w:t xml:space="preserve">Размытие налоговых границ между контрактами приведет к снижению доходов по прибыльным добычным контрактам и </w:t>
            </w:r>
            <w:proofErr w:type="spellStart"/>
            <w:r w:rsidRPr="00374BF5">
              <w:rPr>
                <w:rFonts w:ascii="Times New Roman" w:hAnsi="Times New Roman" w:cs="Times New Roman"/>
                <w:bCs/>
                <w:sz w:val="24"/>
                <w:szCs w:val="24"/>
              </w:rPr>
              <w:t>внеконтрактной</w:t>
            </w:r>
            <w:proofErr w:type="spellEnd"/>
            <w:r w:rsidRPr="00374BF5">
              <w:rPr>
                <w:rFonts w:ascii="Times New Roman" w:hAnsi="Times New Roman" w:cs="Times New Roman"/>
                <w:bCs/>
                <w:sz w:val="24"/>
                <w:szCs w:val="24"/>
              </w:rPr>
              <w:t xml:space="preserve"> деятельности: </w:t>
            </w:r>
          </w:p>
          <w:p w:rsidR="009A1D97" w:rsidRPr="00374BF5" w:rsidRDefault="009A1D97" w:rsidP="009A1D97">
            <w:pPr>
              <w:jc w:val="both"/>
              <w:rPr>
                <w:rFonts w:ascii="Times New Roman" w:hAnsi="Times New Roman" w:cs="Times New Roman"/>
                <w:bCs/>
                <w:sz w:val="24"/>
                <w:szCs w:val="24"/>
              </w:rPr>
            </w:pPr>
            <w:r w:rsidRPr="00374BF5">
              <w:rPr>
                <w:rFonts w:ascii="Times New Roman" w:hAnsi="Times New Roman" w:cs="Times New Roman"/>
                <w:bCs/>
                <w:sz w:val="24"/>
                <w:szCs w:val="24"/>
              </w:rPr>
              <w:t xml:space="preserve">1) перенос расходов по неуспешной разведке приведет к увеличению потерь бюджета </w:t>
            </w:r>
            <w:r w:rsidRPr="00374BF5">
              <w:rPr>
                <w:rFonts w:ascii="Times New Roman" w:hAnsi="Times New Roman" w:cs="Times New Roman"/>
                <w:bCs/>
                <w:sz w:val="24"/>
                <w:szCs w:val="24"/>
                <w:lang w:val="kk-KZ"/>
              </w:rPr>
              <w:t xml:space="preserve">как минимум в </w:t>
            </w:r>
            <w:r w:rsidRPr="00374BF5">
              <w:rPr>
                <w:rFonts w:ascii="Times New Roman" w:hAnsi="Times New Roman" w:cs="Times New Roman"/>
                <w:bCs/>
                <w:sz w:val="24"/>
                <w:szCs w:val="24"/>
              </w:rPr>
              <w:t xml:space="preserve">20 раз </w:t>
            </w:r>
            <w:r w:rsidRPr="00374BF5">
              <w:rPr>
                <w:rFonts w:ascii="Times New Roman" w:hAnsi="Times New Roman" w:cs="Times New Roman"/>
                <w:bCs/>
                <w:i/>
                <w:sz w:val="24"/>
                <w:szCs w:val="24"/>
              </w:rPr>
              <w:t xml:space="preserve">(по данным </w:t>
            </w:r>
            <w:r w:rsidRPr="00374BF5">
              <w:rPr>
                <w:rFonts w:ascii="Times New Roman" w:hAnsi="Times New Roman" w:cs="Times New Roman"/>
                <w:bCs/>
                <w:i/>
                <w:sz w:val="24"/>
                <w:szCs w:val="24"/>
              </w:rPr>
              <w:lastRenderedPageBreak/>
              <w:t>экспертов, удельный вес успешной разведки составляет всего 5%).</w:t>
            </w:r>
            <w:r w:rsidRPr="00374BF5">
              <w:rPr>
                <w:rFonts w:ascii="Times New Roman" w:hAnsi="Times New Roman" w:cs="Times New Roman"/>
                <w:bCs/>
                <w:sz w:val="24"/>
                <w:szCs w:val="24"/>
              </w:rPr>
              <w:t xml:space="preserve">    </w:t>
            </w:r>
          </w:p>
          <w:p w:rsidR="009A1D97" w:rsidRPr="00374BF5" w:rsidRDefault="009A1D97" w:rsidP="009A1D97">
            <w:pPr>
              <w:jc w:val="both"/>
              <w:rPr>
                <w:rFonts w:ascii="Times New Roman" w:hAnsi="Times New Roman" w:cs="Times New Roman"/>
                <w:bCs/>
                <w:sz w:val="24"/>
                <w:szCs w:val="24"/>
              </w:rPr>
            </w:pPr>
            <w:r w:rsidRPr="00374BF5">
              <w:rPr>
                <w:rFonts w:ascii="Times New Roman" w:hAnsi="Times New Roman" w:cs="Times New Roman"/>
                <w:bCs/>
                <w:sz w:val="24"/>
                <w:szCs w:val="24"/>
              </w:rPr>
              <w:t xml:space="preserve">2) отсутствие отраслевого контроля расходов на ГРР приведет к неконтролируемому увеличению вычетов по КПН и потерям бюджета; </w:t>
            </w:r>
          </w:p>
          <w:p w:rsidR="009A1D97" w:rsidRPr="00374BF5" w:rsidRDefault="009A1D97" w:rsidP="009A1D97">
            <w:pPr>
              <w:jc w:val="both"/>
              <w:rPr>
                <w:rFonts w:ascii="Times New Roman" w:hAnsi="Times New Roman" w:cs="Times New Roman"/>
                <w:bCs/>
                <w:sz w:val="24"/>
                <w:szCs w:val="24"/>
              </w:rPr>
            </w:pPr>
            <w:r w:rsidRPr="00374BF5">
              <w:rPr>
                <w:rFonts w:ascii="Times New Roman" w:hAnsi="Times New Roman" w:cs="Times New Roman"/>
                <w:bCs/>
                <w:sz w:val="24"/>
                <w:szCs w:val="24"/>
              </w:rPr>
              <w:t xml:space="preserve">3) сроки исковой давности для </w:t>
            </w:r>
            <w:proofErr w:type="spellStart"/>
            <w:r w:rsidRPr="00374BF5">
              <w:rPr>
                <w:rFonts w:ascii="Times New Roman" w:hAnsi="Times New Roman" w:cs="Times New Roman"/>
                <w:bCs/>
                <w:sz w:val="24"/>
                <w:szCs w:val="24"/>
              </w:rPr>
              <w:t>недропользователей</w:t>
            </w:r>
            <w:proofErr w:type="spellEnd"/>
            <w:r w:rsidRPr="00374BF5">
              <w:rPr>
                <w:rFonts w:ascii="Times New Roman" w:hAnsi="Times New Roman" w:cs="Times New Roman"/>
                <w:bCs/>
                <w:sz w:val="24"/>
                <w:szCs w:val="24"/>
              </w:rPr>
              <w:t xml:space="preserve"> - 5 лет, для их контрагентов (не </w:t>
            </w:r>
            <w:proofErr w:type="spellStart"/>
            <w:r w:rsidRPr="00374BF5">
              <w:rPr>
                <w:rFonts w:ascii="Times New Roman" w:hAnsi="Times New Roman" w:cs="Times New Roman"/>
                <w:bCs/>
                <w:sz w:val="24"/>
                <w:szCs w:val="24"/>
              </w:rPr>
              <w:t>недропользователей</w:t>
            </w:r>
            <w:proofErr w:type="spellEnd"/>
            <w:r w:rsidRPr="00374BF5">
              <w:rPr>
                <w:rFonts w:ascii="Times New Roman" w:hAnsi="Times New Roman" w:cs="Times New Roman"/>
                <w:bCs/>
                <w:sz w:val="24"/>
                <w:szCs w:val="24"/>
              </w:rPr>
              <w:t>) – 3 года, при этом согласно отраслевого законодательства сроки проведения геологоразведки варьируются от 6 до 11 лет, то есть фактически государство не сможет проверить объективность понесенных расходов на ГРР.</w:t>
            </w:r>
          </w:p>
          <w:p w:rsidR="009A1D97" w:rsidRPr="00374BF5" w:rsidRDefault="009A1D97" w:rsidP="009A1D97">
            <w:pPr>
              <w:widowControl w:val="0"/>
              <w:jc w:val="both"/>
              <w:rPr>
                <w:rFonts w:ascii="Times New Roman" w:eastAsia="Times New Roman" w:hAnsi="Times New Roman" w:cs="Times New Roman"/>
                <w:b/>
                <w:sz w:val="24"/>
                <w:szCs w:val="24"/>
                <w:lang w:eastAsia="ru-RU"/>
              </w:rPr>
            </w:pPr>
            <w:r w:rsidRPr="00374BF5">
              <w:rPr>
                <w:rFonts w:ascii="Times New Roman" w:hAnsi="Times New Roman" w:cs="Times New Roman"/>
                <w:bCs/>
                <w:sz w:val="24"/>
                <w:szCs w:val="24"/>
              </w:rPr>
              <w:t xml:space="preserve">По </w:t>
            </w:r>
            <w:r w:rsidRPr="00374BF5">
              <w:rPr>
                <w:rFonts w:ascii="Times New Roman" w:hAnsi="Times New Roman" w:cs="Times New Roman"/>
                <w:bCs/>
                <w:sz w:val="24"/>
                <w:szCs w:val="24"/>
                <w:lang w:val="kk-KZ"/>
              </w:rPr>
              <w:t xml:space="preserve">данным открытых источников </w:t>
            </w:r>
            <w:r w:rsidRPr="00374BF5">
              <w:rPr>
                <w:rFonts w:ascii="Times New Roman" w:hAnsi="Times New Roman" w:cs="Times New Roman"/>
                <w:bCs/>
                <w:i/>
                <w:sz w:val="24"/>
                <w:szCs w:val="24"/>
              </w:rPr>
              <w:t>(</w:t>
            </w:r>
            <w:proofErr w:type="spellStart"/>
            <w:r w:rsidRPr="00374BF5">
              <w:rPr>
                <w:rFonts w:ascii="Times New Roman" w:hAnsi="Times New Roman" w:cs="Times New Roman"/>
                <w:bCs/>
                <w:i/>
                <w:sz w:val="24"/>
                <w:szCs w:val="24"/>
                <w:lang w:val="en-US"/>
              </w:rPr>
              <w:t>dfo</w:t>
            </w:r>
            <w:proofErr w:type="spellEnd"/>
            <w:r w:rsidRPr="00374BF5">
              <w:rPr>
                <w:rFonts w:ascii="Times New Roman" w:hAnsi="Times New Roman" w:cs="Times New Roman"/>
                <w:bCs/>
                <w:i/>
                <w:sz w:val="24"/>
                <w:szCs w:val="24"/>
              </w:rPr>
              <w:t>.</w:t>
            </w:r>
            <w:proofErr w:type="spellStart"/>
            <w:r w:rsidRPr="00374BF5">
              <w:rPr>
                <w:rFonts w:ascii="Times New Roman" w:hAnsi="Times New Roman" w:cs="Times New Roman"/>
                <w:bCs/>
                <w:i/>
                <w:sz w:val="24"/>
                <w:szCs w:val="24"/>
                <w:lang w:val="en-US"/>
              </w:rPr>
              <w:t>kz</w:t>
            </w:r>
            <w:proofErr w:type="spellEnd"/>
            <w:r w:rsidRPr="00374BF5">
              <w:rPr>
                <w:rFonts w:ascii="Times New Roman" w:hAnsi="Times New Roman" w:cs="Times New Roman"/>
                <w:bCs/>
                <w:i/>
                <w:sz w:val="24"/>
                <w:szCs w:val="24"/>
                <w:lang w:val="kk-KZ"/>
              </w:rPr>
              <w:t>)</w:t>
            </w:r>
            <w:r w:rsidRPr="00374BF5">
              <w:rPr>
                <w:rFonts w:ascii="Times New Roman" w:hAnsi="Times New Roman" w:cs="Times New Roman"/>
                <w:bCs/>
                <w:sz w:val="24"/>
                <w:szCs w:val="24"/>
              </w:rPr>
              <w:t xml:space="preserve"> за период с 2018 по 2023 год </w:t>
            </w:r>
            <w:proofErr w:type="spellStart"/>
            <w:r w:rsidRPr="00374BF5">
              <w:rPr>
                <w:rFonts w:ascii="Times New Roman" w:hAnsi="Times New Roman" w:cs="Times New Roman"/>
                <w:bCs/>
                <w:sz w:val="24"/>
                <w:szCs w:val="24"/>
              </w:rPr>
              <w:t>недропользователями</w:t>
            </w:r>
            <w:proofErr w:type="spellEnd"/>
            <w:r w:rsidRPr="00374BF5">
              <w:rPr>
                <w:rFonts w:ascii="Times New Roman" w:hAnsi="Times New Roman" w:cs="Times New Roman"/>
                <w:bCs/>
                <w:sz w:val="24"/>
                <w:szCs w:val="24"/>
              </w:rPr>
              <w:t xml:space="preserve"> </w:t>
            </w:r>
            <w:r w:rsidRPr="00374BF5">
              <w:rPr>
                <w:rFonts w:ascii="Times New Roman" w:hAnsi="Times New Roman" w:cs="Times New Roman"/>
                <w:b/>
                <w:bCs/>
                <w:sz w:val="24"/>
                <w:szCs w:val="24"/>
              </w:rPr>
              <w:t>выплачено 12,6 трлн. тенге дивидендов</w:t>
            </w:r>
            <w:r w:rsidRPr="00374BF5">
              <w:rPr>
                <w:rFonts w:ascii="Times New Roman" w:hAnsi="Times New Roman" w:cs="Times New Roman"/>
                <w:bCs/>
                <w:sz w:val="24"/>
                <w:szCs w:val="24"/>
              </w:rPr>
              <w:t xml:space="preserve"> </w:t>
            </w:r>
            <w:r w:rsidRPr="00374BF5">
              <w:rPr>
                <w:rFonts w:ascii="Times New Roman" w:hAnsi="Times New Roman" w:cs="Times New Roman"/>
                <w:bCs/>
                <w:i/>
                <w:sz w:val="24"/>
                <w:szCs w:val="24"/>
              </w:rPr>
              <w:t>(ГМК – 9,1 трлн. тенге, нефтегазовые компании – 3,5 трлн. тенге)</w:t>
            </w:r>
            <w:r w:rsidRPr="00374BF5">
              <w:rPr>
                <w:rFonts w:ascii="Times New Roman" w:hAnsi="Times New Roman" w:cs="Times New Roman"/>
                <w:bCs/>
                <w:sz w:val="24"/>
                <w:szCs w:val="24"/>
              </w:rPr>
              <w:t xml:space="preserve">, которые могли быть </w:t>
            </w:r>
            <w:r w:rsidRPr="00374BF5">
              <w:rPr>
                <w:rFonts w:ascii="Times New Roman" w:hAnsi="Times New Roman" w:cs="Times New Roman"/>
                <w:b/>
                <w:bCs/>
                <w:sz w:val="24"/>
                <w:szCs w:val="24"/>
              </w:rPr>
              <w:t>инвестированы в</w:t>
            </w:r>
            <w:r w:rsidRPr="00374BF5">
              <w:rPr>
                <w:rFonts w:ascii="Times New Roman" w:hAnsi="Times New Roman" w:cs="Times New Roman"/>
                <w:bCs/>
                <w:sz w:val="24"/>
                <w:szCs w:val="24"/>
              </w:rPr>
              <w:t xml:space="preserve"> </w:t>
            </w:r>
            <w:r w:rsidRPr="00374BF5">
              <w:rPr>
                <w:rFonts w:ascii="Times New Roman" w:hAnsi="Times New Roman" w:cs="Times New Roman"/>
                <w:b/>
                <w:bCs/>
                <w:sz w:val="24"/>
                <w:szCs w:val="24"/>
              </w:rPr>
              <w:t xml:space="preserve">геологоразведку.    </w:t>
            </w: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статья 297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hAnsi="Times New Roman" w:cs="Times New Roman"/>
                <w:b/>
                <w:sz w:val="24"/>
                <w:szCs w:val="24"/>
              </w:rPr>
              <w:t>Статья 297. Основные понятия, определяемые для использования в настоящем параграфе</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1. В настоящем параграфе используются следующие основные понятия:</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1) контракт с расходами до начала добычи – контракт на недропользование, на который распространяются положения настоящего параграфа и по которому </w:t>
            </w:r>
            <w:proofErr w:type="spellStart"/>
            <w:r w:rsidRPr="00374BF5">
              <w:rPr>
                <w:rFonts w:ascii="Times New Roman" w:eastAsia="Times New Roman" w:hAnsi="Times New Roman" w:cs="Times New Roman"/>
                <w:b/>
                <w:bCs/>
                <w:sz w:val="24"/>
                <w:szCs w:val="24"/>
              </w:rPr>
              <w:t>недропользователь</w:t>
            </w:r>
            <w:proofErr w:type="spellEnd"/>
            <w:r w:rsidRPr="00374BF5">
              <w:rPr>
                <w:rFonts w:ascii="Times New Roman" w:eastAsia="Times New Roman" w:hAnsi="Times New Roman" w:cs="Times New Roman"/>
                <w:b/>
                <w:bCs/>
                <w:sz w:val="24"/>
                <w:szCs w:val="24"/>
              </w:rPr>
              <w:t xml:space="preserve"> производит расходы до начала добычи, указанные в подпункте 5) настоящего пункта;</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2) группа по расходам до начала добычи – группа амортизируемых активов, состоящая из расходов, указанных в подпункте 5) настоящей статьи, формируемая </w:t>
            </w:r>
            <w:proofErr w:type="spellStart"/>
            <w:r w:rsidRPr="00374BF5">
              <w:rPr>
                <w:rFonts w:ascii="Times New Roman" w:eastAsia="Times New Roman" w:hAnsi="Times New Roman" w:cs="Times New Roman"/>
                <w:b/>
                <w:bCs/>
                <w:sz w:val="24"/>
                <w:szCs w:val="24"/>
              </w:rPr>
              <w:lastRenderedPageBreak/>
              <w:t>недропользователем</w:t>
            </w:r>
            <w:proofErr w:type="spellEnd"/>
            <w:r w:rsidRPr="00374BF5">
              <w:rPr>
                <w:rFonts w:ascii="Times New Roman" w:eastAsia="Times New Roman" w:hAnsi="Times New Roman" w:cs="Times New Roman"/>
                <w:b/>
                <w:bCs/>
                <w:sz w:val="24"/>
                <w:szCs w:val="24"/>
              </w:rPr>
              <w:t xml:space="preserve"> в порядке и на условиях, установленных статьей 298 настоящего Кодекса;</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3) группа переносимых активов – группа амортизируемых активов, формируемая </w:t>
            </w:r>
            <w:proofErr w:type="spellStart"/>
            <w:r w:rsidRPr="00374BF5">
              <w:rPr>
                <w:rFonts w:ascii="Times New Roman" w:eastAsia="Times New Roman" w:hAnsi="Times New Roman" w:cs="Times New Roman"/>
                <w:b/>
                <w:bCs/>
                <w:sz w:val="24"/>
                <w:szCs w:val="24"/>
              </w:rPr>
              <w:t>недропользователем</w:t>
            </w:r>
            <w:proofErr w:type="spellEnd"/>
            <w:r w:rsidRPr="00374BF5">
              <w:rPr>
                <w:rFonts w:ascii="Times New Roman" w:eastAsia="Times New Roman" w:hAnsi="Times New Roman" w:cs="Times New Roman"/>
                <w:b/>
                <w:bCs/>
                <w:sz w:val="24"/>
                <w:szCs w:val="24"/>
              </w:rPr>
              <w:t xml:space="preserve"> в контракте с расходами до начала добычи для учета расходов (части расходов) до начала добычи в порядке и на условиях, установленных статьей 305 настоящего Кодекса;</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4) дата начала добычи после обнаружения – календарный день, в который в рамках деятельности по контракту на недропользование:</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по углеводородам наступит первым следующее событие:</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утверждены запасы уполномоченным органом по изучению недр и осуществляется добыча углеводородов; или</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осуществлена добыча углеводородов после утверждения запасов углеводородов уполномоченным органом по изучению недр либо при наличии утвержденных запасов;</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lastRenderedPageBreak/>
              <w:t>по твердым полезным ископаемым:</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осуществлена добыча минерального сырья после завершения горно-подготовительных работ к добыче; или</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направлено уведомление в уполномоченный орган с указанием месяца и года начала добычи.</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Дата начала добычи после обнаружения по твердым полезным ископаемым, установленная настоящим подпунктом, определяется по выбору </w:t>
            </w:r>
            <w:proofErr w:type="spellStart"/>
            <w:r w:rsidRPr="00374BF5">
              <w:rPr>
                <w:rFonts w:ascii="Times New Roman" w:eastAsia="Times New Roman" w:hAnsi="Times New Roman" w:cs="Times New Roman"/>
                <w:b/>
                <w:bCs/>
                <w:sz w:val="24"/>
                <w:szCs w:val="24"/>
              </w:rPr>
              <w:t>недропользователя</w:t>
            </w:r>
            <w:proofErr w:type="spellEnd"/>
            <w:r w:rsidRPr="00374BF5">
              <w:rPr>
                <w:rFonts w:ascii="Times New Roman" w:eastAsia="Times New Roman" w:hAnsi="Times New Roman" w:cs="Times New Roman"/>
                <w:b/>
                <w:bCs/>
                <w:sz w:val="24"/>
                <w:szCs w:val="24"/>
              </w:rPr>
              <w:t>;</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5) расходы до начала добычи – расходы </w:t>
            </w:r>
            <w:proofErr w:type="spellStart"/>
            <w:r w:rsidRPr="00374BF5">
              <w:rPr>
                <w:rFonts w:ascii="Times New Roman" w:eastAsia="Times New Roman" w:hAnsi="Times New Roman" w:cs="Times New Roman"/>
                <w:b/>
                <w:bCs/>
                <w:sz w:val="24"/>
                <w:szCs w:val="24"/>
              </w:rPr>
              <w:t>недропользователя</w:t>
            </w:r>
            <w:proofErr w:type="spellEnd"/>
            <w:r w:rsidRPr="00374BF5">
              <w:rPr>
                <w:rFonts w:ascii="Times New Roman" w:eastAsia="Times New Roman" w:hAnsi="Times New Roman" w:cs="Times New Roman"/>
                <w:b/>
                <w:bCs/>
                <w:sz w:val="24"/>
                <w:szCs w:val="24"/>
              </w:rPr>
              <w:t xml:space="preserve"> по контракту с расходами до начала добычи, произведенные до даты начала добычи после обнаружения, включая:</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расходы на геологическое изучение, разведку (за исключением эксплуатационной разведки), в том числе оценку;</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расходы на подготовительные работы к добыче полезных ископаемых;</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расходы по обустройству месторождения;</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lastRenderedPageBreak/>
              <w:t>общие административные расходы;</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суммы выплаченного подписного бонуса;</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суммы выплаченного бонуса коммерческого обнаружения;</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расходы (затраты) по приобретению и (или) созданию основных средств и нематериальных активов, за исключением активов, указанных в подпунктах 2) – 6) пункта 2 статьи 268 настоящего Кодекса. К таким затратам (расходам) относятся расходы (затраты), подлежащие включению в первоначальную стоимость основных средств и нематериальных активов в соответствии с пунктом 3 статьи 270 настоящего Кодекса, а также последующие расходы по таким активам, произведенные в соответствии со статьей 266 настоящего Кодекса;</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стоимость права (части права) недропользования и (или) группы по расходам до начала добычи, сформированной ранее другим </w:t>
            </w:r>
            <w:proofErr w:type="spellStart"/>
            <w:r w:rsidRPr="00374BF5">
              <w:rPr>
                <w:rFonts w:ascii="Times New Roman" w:eastAsia="Times New Roman" w:hAnsi="Times New Roman" w:cs="Times New Roman"/>
                <w:b/>
                <w:bCs/>
                <w:sz w:val="24"/>
                <w:szCs w:val="24"/>
              </w:rPr>
              <w:t>недропользователем</w:t>
            </w:r>
            <w:proofErr w:type="spellEnd"/>
            <w:r w:rsidRPr="00374BF5">
              <w:rPr>
                <w:rFonts w:ascii="Times New Roman" w:eastAsia="Times New Roman" w:hAnsi="Times New Roman" w:cs="Times New Roman"/>
                <w:b/>
                <w:bCs/>
                <w:sz w:val="24"/>
                <w:szCs w:val="24"/>
              </w:rPr>
              <w:t xml:space="preserve">, а также основных средств и нематериальных активов, </w:t>
            </w:r>
            <w:r w:rsidRPr="00374BF5">
              <w:rPr>
                <w:rFonts w:ascii="Times New Roman" w:eastAsia="Times New Roman" w:hAnsi="Times New Roman" w:cs="Times New Roman"/>
                <w:b/>
                <w:bCs/>
                <w:sz w:val="24"/>
                <w:szCs w:val="24"/>
              </w:rPr>
              <w:lastRenderedPageBreak/>
              <w:t xml:space="preserve">внесенных таким другим </w:t>
            </w:r>
            <w:proofErr w:type="spellStart"/>
            <w:r w:rsidRPr="00374BF5">
              <w:rPr>
                <w:rFonts w:ascii="Times New Roman" w:eastAsia="Times New Roman" w:hAnsi="Times New Roman" w:cs="Times New Roman"/>
                <w:b/>
                <w:bCs/>
                <w:sz w:val="24"/>
                <w:szCs w:val="24"/>
              </w:rPr>
              <w:t>недропользователем</w:t>
            </w:r>
            <w:proofErr w:type="spellEnd"/>
            <w:r w:rsidRPr="00374BF5">
              <w:rPr>
                <w:rFonts w:ascii="Times New Roman" w:eastAsia="Times New Roman" w:hAnsi="Times New Roman" w:cs="Times New Roman"/>
                <w:b/>
                <w:bCs/>
                <w:sz w:val="24"/>
                <w:szCs w:val="24"/>
              </w:rPr>
              <w:t xml:space="preserve"> до даты начала добычи после обнаружения в уставный капитал лица для дальнейшего осуществления деятельности по контракту на недропользование;</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расходы до начала добычи другого </w:t>
            </w:r>
            <w:proofErr w:type="spellStart"/>
            <w:r w:rsidRPr="00374BF5">
              <w:rPr>
                <w:rFonts w:ascii="Times New Roman" w:eastAsia="Times New Roman" w:hAnsi="Times New Roman" w:cs="Times New Roman"/>
                <w:b/>
                <w:bCs/>
                <w:sz w:val="24"/>
                <w:szCs w:val="24"/>
              </w:rPr>
              <w:t>недропользователя</w:t>
            </w:r>
            <w:proofErr w:type="spellEnd"/>
            <w:r w:rsidRPr="00374BF5">
              <w:rPr>
                <w:rFonts w:ascii="Times New Roman" w:eastAsia="Times New Roman" w:hAnsi="Times New Roman" w:cs="Times New Roman"/>
                <w:b/>
                <w:bCs/>
                <w:sz w:val="24"/>
                <w:szCs w:val="24"/>
              </w:rPr>
              <w:t xml:space="preserve"> и (или) стоимость основных средств и нематериальных активов другого </w:t>
            </w:r>
            <w:proofErr w:type="spellStart"/>
            <w:r w:rsidRPr="00374BF5">
              <w:rPr>
                <w:rFonts w:ascii="Times New Roman" w:eastAsia="Times New Roman" w:hAnsi="Times New Roman" w:cs="Times New Roman"/>
                <w:b/>
                <w:bCs/>
                <w:sz w:val="24"/>
                <w:szCs w:val="24"/>
              </w:rPr>
              <w:t>недропользователя</w:t>
            </w:r>
            <w:proofErr w:type="spellEnd"/>
            <w:r w:rsidRPr="00374BF5">
              <w:rPr>
                <w:rFonts w:ascii="Times New Roman" w:eastAsia="Times New Roman" w:hAnsi="Times New Roman" w:cs="Times New Roman"/>
                <w:b/>
                <w:bCs/>
                <w:sz w:val="24"/>
                <w:szCs w:val="24"/>
              </w:rPr>
              <w:t xml:space="preserve"> по контракту с расходами до начала добычи, полученных в счет предоставления отступного, зачета встречного однородного требования и (или) иных оснований прекращения обязательства одного лица перед другим согласно гражданскому законодательству Республики Казахстан;</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расходы до начала добычи, понесенные по контракту с расходами до начала добычи другим </w:t>
            </w:r>
            <w:proofErr w:type="spellStart"/>
            <w:r w:rsidRPr="00374BF5">
              <w:rPr>
                <w:rFonts w:ascii="Times New Roman" w:eastAsia="Times New Roman" w:hAnsi="Times New Roman" w:cs="Times New Roman"/>
                <w:b/>
                <w:bCs/>
                <w:sz w:val="24"/>
                <w:szCs w:val="24"/>
              </w:rPr>
              <w:t>недропользователем</w:t>
            </w:r>
            <w:proofErr w:type="spellEnd"/>
            <w:r w:rsidRPr="00374BF5">
              <w:rPr>
                <w:rFonts w:ascii="Times New Roman" w:eastAsia="Times New Roman" w:hAnsi="Times New Roman" w:cs="Times New Roman"/>
                <w:b/>
                <w:bCs/>
                <w:sz w:val="24"/>
                <w:szCs w:val="24"/>
              </w:rPr>
              <w:t xml:space="preserve"> и включенные в стоимость нематериальных активов, приобретенных у такого лица в связи с приобретением права недропользования или </w:t>
            </w:r>
            <w:r w:rsidRPr="00374BF5">
              <w:rPr>
                <w:rFonts w:ascii="Times New Roman" w:eastAsia="Times New Roman" w:hAnsi="Times New Roman" w:cs="Times New Roman"/>
                <w:b/>
                <w:bCs/>
                <w:sz w:val="24"/>
                <w:szCs w:val="24"/>
              </w:rPr>
              <w:lastRenderedPageBreak/>
              <w:t>заключением контракта на недропользование (получением лицензии на добычу твердых полезных ископаемых);</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иные расходы.</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Для целей настоящего параграфа к расходам до начала добычи также относятся последующие расходы, понесенные после даты начала добычи после обнаружения по основным средствам и нематериальным активам, введенным в эксплуатацию </w:t>
            </w:r>
            <w:proofErr w:type="spellStart"/>
            <w:r w:rsidRPr="00374BF5">
              <w:rPr>
                <w:rFonts w:ascii="Times New Roman" w:eastAsia="Times New Roman" w:hAnsi="Times New Roman" w:cs="Times New Roman"/>
                <w:b/>
                <w:bCs/>
                <w:sz w:val="24"/>
                <w:szCs w:val="24"/>
              </w:rPr>
              <w:t>недропользователем</w:t>
            </w:r>
            <w:proofErr w:type="spellEnd"/>
            <w:r w:rsidRPr="00374BF5">
              <w:rPr>
                <w:rFonts w:ascii="Times New Roman" w:eastAsia="Times New Roman" w:hAnsi="Times New Roman" w:cs="Times New Roman"/>
                <w:b/>
                <w:bCs/>
                <w:sz w:val="24"/>
                <w:szCs w:val="24"/>
              </w:rPr>
              <w:t xml:space="preserve"> до даты начала добычи после обнаружения, подлежащие отнесению в бухгалтерском учете на увеличение балансовой стоимости таких активов, указанные в пункте 4 статьи 266 настоящего Кодекса;</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6) продолжающий контракт на недропользование – контракт на недропользование, заключенный по результатам деятельности на контрактной территории (участке недр) контракта с расходами до начала добычи.</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К продолжающему контракту на недропользование относится контракт на:</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lastRenderedPageBreak/>
              <w:t>добычу, в том числе заключенный в результате выделения участка недр и заключения отдельного контракта на добычу по такому участку;</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разведку, заключенный в результате деятельности на контрактной территории (участке недр) контракта с расходами до начала добычи, в том числе в связи с преобразованием участка недр;</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совмещенную разведку и добычу;</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7) другой контракт на недропользование – контракт на добычу или на совмещенную разведку и добычу, отличный от:</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контракта с расходами до начала добычи, из которого производится перенос стоимостного баланса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продолжающего контракта на недропользование;</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8) утвержденные запасы – запасы, утверждение (принятие) которых произведено в соответствии с законодательством Республики Казахстан о недрах и </w:t>
            </w:r>
            <w:r w:rsidRPr="00374BF5">
              <w:rPr>
                <w:rFonts w:ascii="Times New Roman" w:eastAsia="Times New Roman" w:hAnsi="Times New Roman" w:cs="Times New Roman"/>
                <w:b/>
                <w:bCs/>
                <w:sz w:val="24"/>
                <w:szCs w:val="24"/>
              </w:rPr>
              <w:lastRenderedPageBreak/>
              <w:t>недропользовании в следующем порядке:</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по углеводородам - утверждение запасов уполномоченным органом по изучению недр положительным заключением государственной экспертизы недр в отношении отчета по подсчету геологических запасов, которым устанавливается объем утвержденных запасов (балансовых запасов). При этом не является утверждением запасов по углеводородам заключение государственной экспертизы недр в отношении отчета по оперативному подсчету геологических запасов углеводородов, которым устанавливается объем предварительно оцененных запасов;</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по твердым полезным ископаемым:</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 xml:space="preserve">утверждение запасов по классификации уполномоченного органа по изучению недр положительным заключением государственной экспертизы недр в отношении отчета по подсчету геологических запасов, которым </w:t>
            </w:r>
            <w:r w:rsidRPr="00374BF5">
              <w:rPr>
                <w:rFonts w:ascii="Times New Roman" w:eastAsia="Times New Roman" w:hAnsi="Times New Roman" w:cs="Times New Roman"/>
                <w:b/>
                <w:bCs/>
                <w:sz w:val="24"/>
                <w:szCs w:val="24"/>
              </w:rPr>
              <w:lastRenderedPageBreak/>
              <w:t>устанавливается объем утвержденных запасов (балансовых запасов);</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принятие уполномоченным органом по изучению недр отчета об оценке ресурсов и (или) запасов твердых полезных ископаемых, подготовленного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9) стоимостный баланс группы - итоговые суммы по группе по расходам до начала добычи и по группе переносимых активов, определяемые на начало и конец налогового периода.</w:t>
            </w:r>
          </w:p>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eastAsia="Times New Roman" w:hAnsi="Times New Roman" w:cs="Times New Roman"/>
                <w:b/>
                <w:bCs/>
                <w:sz w:val="24"/>
                <w:szCs w:val="24"/>
              </w:rPr>
              <w:t xml:space="preserve">2. Понятия, определенные в подпунктах 2) и 5) пункта 1 настоящей статьи, используются в других статьях настоящего Кодекса в значениях, определяемых настоящей статьей. </w:t>
            </w:r>
          </w:p>
        </w:tc>
        <w:tc>
          <w:tcPr>
            <w:tcW w:w="3967"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462"/>
              <w:jc w:val="both"/>
              <w:rPr>
                <w:rFonts w:ascii="Times New Roman" w:hAnsi="Times New Roman" w:cs="Times New Roman"/>
                <w:bCs/>
                <w:sz w:val="24"/>
                <w:szCs w:val="24"/>
              </w:rPr>
            </w:pPr>
            <w:r w:rsidRPr="00374BF5">
              <w:rPr>
                <w:rFonts w:ascii="Times New Roman" w:hAnsi="Times New Roman" w:cs="Times New Roman"/>
                <w:b/>
                <w:sz w:val="24"/>
                <w:szCs w:val="24"/>
              </w:rPr>
              <w:lastRenderedPageBreak/>
              <w:t>статью 297</w:t>
            </w:r>
            <w:r w:rsidRPr="00374BF5">
              <w:rPr>
                <w:rFonts w:ascii="Times New Roman" w:hAnsi="Times New Roman" w:cs="Times New Roman"/>
                <w:bCs/>
                <w:sz w:val="24"/>
                <w:szCs w:val="24"/>
              </w:rPr>
              <w:t xml:space="preserve"> проекта </w:t>
            </w:r>
            <w:r w:rsidRPr="00374BF5">
              <w:rPr>
                <w:rFonts w:ascii="Times New Roman" w:hAnsi="Times New Roman" w:cs="Times New Roman"/>
                <w:b/>
                <w:sz w:val="24"/>
                <w:szCs w:val="24"/>
              </w:rPr>
              <w:t xml:space="preserve">изложить </w:t>
            </w:r>
            <w:r w:rsidRPr="00374BF5">
              <w:rPr>
                <w:rFonts w:ascii="Times New Roman" w:hAnsi="Times New Roman" w:cs="Times New Roman"/>
                <w:bCs/>
                <w:sz w:val="24"/>
                <w:szCs w:val="24"/>
              </w:rPr>
              <w:t>в следующей редакции:</w:t>
            </w:r>
          </w:p>
          <w:p w:rsidR="009A1D97" w:rsidRPr="00374BF5" w:rsidRDefault="009A1D97" w:rsidP="009A1D97">
            <w:pPr>
              <w:ind w:firstLine="462"/>
              <w:jc w:val="both"/>
              <w:rPr>
                <w:rFonts w:ascii="Times New Roman" w:hAnsi="Times New Roman" w:cs="Times New Roman"/>
                <w:b/>
                <w:sz w:val="24"/>
                <w:szCs w:val="24"/>
              </w:rPr>
            </w:pPr>
            <w:r w:rsidRPr="00374BF5">
              <w:rPr>
                <w:rFonts w:ascii="Times New Roman" w:hAnsi="Times New Roman" w:cs="Times New Roman"/>
                <w:b/>
                <w:sz w:val="24"/>
                <w:szCs w:val="24"/>
              </w:rPr>
              <w:t xml:space="preserve">«Статья 297. Особенности вычетов расходов на геологическое изучение и подготовительные работы к добыче природных ресурсов и других вычетов </w:t>
            </w:r>
            <w:proofErr w:type="spellStart"/>
            <w:r w:rsidRPr="00374BF5">
              <w:rPr>
                <w:rFonts w:ascii="Times New Roman" w:hAnsi="Times New Roman" w:cs="Times New Roman"/>
                <w:b/>
                <w:sz w:val="24"/>
                <w:szCs w:val="24"/>
              </w:rPr>
              <w:t>недропользователя</w:t>
            </w:r>
            <w:proofErr w:type="spellEnd"/>
            <w:r w:rsidRPr="00374BF5">
              <w:rPr>
                <w:rFonts w:ascii="Times New Roman" w:hAnsi="Times New Roman" w:cs="Times New Roman"/>
                <w:b/>
                <w:sz w:val="24"/>
                <w:szCs w:val="24"/>
              </w:rPr>
              <w:t>, осуществляющего деятельность в рамках контракта на разведку и (или) совмещенную разведку и добычу углеводородов</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1. По расходам, указанным в пункте 1 статьи 296 настоящего Кодекса, понесенным </w:t>
            </w:r>
            <w:proofErr w:type="spellStart"/>
            <w:r w:rsidRPr="00374BF5">
              <w:rPr>
                <w:rFonts w:ascii="Times New Roman" w:hAnsi="Times New Roman" w:cs="Times New Roman"/>
                <w:b/>
                <w:sz w:val="24"/>
                <w:szCs w:val="24"/>
              </w:rPr>
              <w:t>недропользователем</w:t>
            </w:r>
            <w:proofErr w:type="spellEnd"/>
            <w:r w:rsidRPr="00374BF5">
              <w:rPr>
                <w:rFonts w:ascii="Times New Roman" w:hAnsi="Times New Roman" w:cs="Times New Roman"/>
                <w:b/>
                <w:sz w:val="24"/>
                <w:szCs w:val="24"/>
              </w:rPr>
              <w:t xml:space="preserve"> с 1 января 2026 года в рамках контракта на разведку и (или) совмещенную разведку и добычу (в период разведки), </w:t>
            </w:r>
            <w:proofErr w:type="spellStart"/>
            <w:r w:rsidRPr="00374BF5">
              <w:rPr>
                <w:rFonts w:ascii="Times New Roman" w:hAnsi="Times New Roman" w:cs="Times New Roman"/>
                <w:b/>
                <w:sz w:val="24"/>
                <w:szCs w:val="24"/>
              </w:rPr>
              <w:t>недропользователь</w:t>
            </w:r>
            <w:proofErr w:type="spellEnd"/>
            <w:r w:rsidRPr="00374BF5">
              <w:rPr>
                <w:rFonts w:ascii="Times New Roman" w:hAnsi="Times New Roman" w:cs="Times New Roman"/>
                <w:b/>
                <w:sz w:val="24"/>
                <w:szCs w:val="24"/>
              </w:rPr>
              <w:t xml:space="preserve"> вправе образовать отдельную </w:t>
            </w:r>
            <w:r w:rsidRPr="00374BF5">
              <w:rPr>
                <w:rFonts w:ascii="Times New Roman" w:hAnsi="Times New Roman" w:cs="Times New Roman"/>
                <w:b/>
                <w:sz w:val="24"/>
                <w:szCs w:val="24"/>
              </w:rPr>
              <w:lastRenderedPageBreak/>
              <w:t xml:space="preserve">группу амортизируемых активов в целях их отнесения на вычеты по другим контрактам на добычу и (или) совмещенную разведку и добычу (в период добычи) данного </w:t>
            </w:r>
            <w:proofErr w:type="spellStart"/>
            <w:r w:rsidRPr="00374BF5">
              <w:rPr>
                <w:rFonts w:ascii="Times New Roman" w:hAnsi="Times New Roman" w:cs="Times New Roman"/>
                <w:b/>
                <w:sz w:val="24"/>
                <w:szCs w:val="24"/>
              </w:rPr>
              <w:t>недропользователя</w:t>
            </w:r>
            <w:proofErr w:type="spellEnd"/>
            <w:r w:rsidRPr="00374BF5">
              <w:rPr>
                <w:rFonts w:ascii="Times New Roman" w:hAnsi="Times New Roman" w:cs="Times New Roman"/>
                <w:b/>
                <w:sz w:val="24"/>
                <w:szCs w:val="24"/>
              </w:rPr>
              <w:t>.</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По указанным расходам </w:t>
            </w:r>
            <w:proofErr w:type="spellStart"/>
            <w:r w:rsidRPr="00374BF5">
              <w:rPr>
                <w:rFonts w:ascii="Times New Roman" w:hAnsi="Times New Roman" w:cs="Times New Roman"/>
                <w:b/>
                <w:sz w:val="24"/>
                <w:szCs w:val="24"/>
              </w:rPr>
              <w:t>недропользователь</w:t>
            </w:r>
            <w:proofErr w:type="spellEnd"/>
            <w:r w:rsidRPr="00374BF5">
              <w:rPr>
                <w:rFonts w:ascii="Times New Roman" w:hAnsi="Times New Roman" w:cs="Times New Roman"/>
                <w:b/>
                <w:sz w:val="24"/>
                <w:szCs w:val="24"/>
              </w:rPr>
              <w:t xml:space="preserve"> исчисляет амортизационные отчисления путем применения нормы амортизации, определяемой по усмотрению </w:t>
            </w:r>
            <w:proofErr w:type="spellStart"/>
            <w:r w:rsidRPr="00374BF5">
              <w:rPr>
                <w:rFonts w:ascii="Times New Roman" w:hAnsi="Times New Roman" w:cs="Times New Roman"/>
                <w:b/>
                <w:sz w:val="24"/>
                <w:szCs w:val="24"/>
              </w:rPr>
              <w:t>недропользователя</w:t>
            </w:r>
            <w:proofErr w:type="spellEnd"/>
            <w:r w:rsidRPr="00374BF5">
              <w:rPr>
                <w:rFonts w:ascii="Times New Roman" w:hAnsi="Times New Roman" w:cs="Times New Roman"/>
                <w:b/>
                <w:sz w:val="24"/>
                <w:szCs w:val="24"/>
              </w:rPr>
              <w:t>, но не выше 25 процентов, к сумме накопленных расходов по группе амортизируемых активов, предусмотренной настоящим пунктом, на конец каждого налогового периода.</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При этом данные амортизационные отчисления относятся на вычеты по другим контрактам на добычу и (или) совмещенную разведку и добычу (в период добычи) данного </w:t>
            </w:r>
            <w:proofErr w:type="spellStart"/>
            <w:r w:rsidRPr="00374BF5">
              <w:rPr>
                <w:rFonts w:ascii="Times New Roman" w:hAnsi="Times New Roman" w:cs="Times New Roman"/>
                <w:b/>
                <w:sz w:val="24"/>
                <w:szCs w:val="24"/>
              </w:rPr>
              <w:t>недропользователя</w:t>
            </w:r>
            <w:proofErr w:type="spellEnd"/>
            <w:r w:rsidRPr="00374BF5">
              <w:rPr>
                <w:rFonts w:ascii="Times New Roman" w:hAnsi="Times New Roman" w:cs="Times New Roman"/>
                <w:b/>
                <w:sz w:val="24"/>
                <w:szCs w:val="24"/>
              </w:rPr>
              <w:t xml:space="preserve"> путем их распределения по удельному весу прямых доходов, приходящихся на каждый конкретный контракт на добычу и (или) совмещенную разведку и добычу (полученных в периоде добычи) в общей сумме прямых доходов, полученных </w:t>
            </w:r>
            <w:proofErr w:type="spellStart"/>
            <w:r w:rsidRPr="00374BF5">
              <w:rPr>
                <w:rFonts w:ascii="Times New Roman" w:hAnsi="Times New Roman" w:cs="Times New Roman"/>
                <w:b/>
                <w:sz w:val="24"/>
                <w:szCs w:val="24"/>
              </w:rPr>
              <w:lastRenderedPageBreak/>
              <w:t>недропользователем</w:t>
            </w:r>
            <w:proofErr w:type="spellEnd"/>
            <w:r w:rsidRPr="00374BF5">
              <w:rPr>
                <w:rFonts w:ascii="Times New Roman" w:hAnsi="Times New Roman" w:cs="Times New Roman"/>
                <w:b/>
                <w:sz w:val="24"/>
                <w:szCs w:val="24"/>
              </w:rPr>
              <w:t xml:space="preserve"> по таким контрактам за налоговый период.</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2. Право образования отдельной группы, установленное настоящей статьей, предоставляется в налоговом периоде, в котором понесены первые затраты, указанные в пункте 1 настоящей статьи. При этом в случае если у </w:t>
            </w:r>
            <w:proofErr w:type="spellStart"/>
            <w:r w:rsidRPr="00374BF5">
              <w:rPr>
                <w:rFonts w:ascii="Times New Roman" w:hAnsi="Times New Roman" w:cs="Times New Roman"/>
                <w:b/>
                <w:sz w:val="24"/>
                <w:szCs w:val="24"/>
              </w:rPr>
              <w:t>недропользователя</w:t>
            </w:r>
            <w:proofErr w:type="spellEnd"/>
            <w:r w:rsidRPr="00374BF5">
              <w:rPr>
                <w:rFonts w:ascii="Times New Roman" w:hAnsi="Times New Roman" w:cs="Times New Roman"/>
                <w:b/>
                <w:sz w:val="24"/>
                <w:szCs w:val="24"/>
              </w:rPr>
              <w:t xml:space="preserve"> на момент образования такой отдельной группы отсутствует другой контракт на добычу и (или) совмещенную разведку и добычу (в период добычи), то право образования такой отдельной группы предоставляется в налоговом периоде, в котором заключен контракт на добычу и (или) наступил период добычи по контракту на совмещенную разведку и добычу.</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При этом такое право не подлежит пересмотру до конца действия контракта на разведку или контракта на совмещенную разведку и добычу (до начала периода добычи).</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3. До исчисления амортизационных отчислений за налоговый период отдельная группа амортизируемых активов, </w:t>
            </w:r>
            <w:r w:rsidRPr="00374BF5">
              <w:rPr>
                <w:rFonts w:ascii="Times New Roman" w:hAnsi="Times New Roman" w:cs="Times New Roman"/>
                <w:b/>
                <w:sz w:val="24"/>
                <w:szCs w:val="24"/>
              </w:rPr>
              <w:lastRenderedPageBreak/>
              <w:t>образованная в соответствии с настоящей статьей, уменьшается на сумму доходов, указанных в пункте 4 статьи 296 настоящего Кодекса, полученных по соответствующему контракту.</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В случае, если сумма таких доходов превышает размер отдельной группы амортизируемых активов, образованной в соответствии с настоящей статьей, величина превышения уменьшает отдельную группу амортизируемых активов, образованных в соответствии со статьей 296 настоящего Кодекса, по соответствующему контракту на разведку или контракту на совмещенную разведку и добычу (до начала периода добычи). При отсутствии отдельной группы амортизируемых активов, образованной в соответствии со статьей 296 настоящего Кодекса, величина такого превышения включается в совокупный годовой доход.</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4. </w:t>
            </w:r>
            <w:proofErr w:type="spellStart"/>
            <w:r w:rsidRPr="00374BF5">
              <w:rPr>
                <w:rFonts w:ascii="Times New Roman" w:hAnsi="Times New Roman" w:cs="Times New Roman"/>
                <w:b/>
                <w:sz w:val="24"/>
                <w:szCs w:val="24"/>
              </w:rPr>
              <w:t>Недропользователь</w:t>
            </w:r>
            <w:proofErr w:type="spellEnd"/>
            <w:r w:rsidRPr="00374BF5">
              <w:rPr>
                <w:rFonts w:ascii="Times New Roman" w:hAnsi="Times New Roman" w:cs="Times New Roman"/>
                <w:b/>
                <w:sz w:val="24"/>
                <w:szCs w:val="24"/>
              </w:rPr>
              <w:t xml:space="preserve"> обязан вести раздельный налоговый учет отдельной группы амортизируемых активов, образованной в соответствии с </w:t>
            </w:r>
            <w:r w:rsidRPr="00374BF5">
              <w:rPr>
                <w:rFonts w:ascii="Times New Roman" w:hAnsi="Times New Roman" w:cs="Times New Roman"/>
                <w:b/>
                <w:sz w:val="24"/>
                <w:szCs w:val="24"/>
              </w:rPr>
              <w:lastRenderedPageBreak/>
              <w:t>настоящей статьей, и отдельной группы амортизируемых активов, образованной в соответствии со статьей 296 настоящего Кодекса, в рамках соответствующего контракта на разведку и (или) совмещенную разведку и добычу (в период разведки).</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5. С налогового периода, в котором начался период добычи по контракту на совмещенную разведку и добычу или в котором заключен контракт на добычу на основании обнаружения и оценки месторождения в рамках контракта на разведку, стоимость отдельной группы амортизируемых активов, образованной в соответствии с настоящей статьей, которая ранее не была отнесена на вычеты, подлежит вычету в порядке, определенном статьей 296 настоящего Кодекса, в рамках такого контракта на добычу или совмещенную разведку и добычу.</w:t>
            </w:r>
          </w:p>
          <w:p w:rsidR="009A1D97" w:rsidRPr="00374BF5" w:rsidRDefault="009A1D97" w:rsidP="009A1D97">
            <w:pPr>
              <w:jc w:val="both"/>
              <w:rPr>
                <w:rFonts w:ascii="Times New Roman" w:hAnsi="Times New Roman" w:cs="Times New Roman"/>
                <w:b/>
                <w:sz w:val="24"/>
                <w:szCs w:val="24"/>
              </w:rPr>
            </w:pPr>
            <w:r w:rsidRPr="00374BF5">
              <w:rPr>
                <w:rFonts w:ascii="Times New Roman" w:hAnsi="Times New Roman" w:cs="Times New Roman"/>
                <w:b/>
                <w:sz w:val="24"/>
                <w:szCs w:val="24"/>
              </w:rPr>
              <w:t xml:space="preserve">      6. В случае прекращения действия контракта на разведку и (или) совмещенную разведку и добычу (в период разведки) стоимость не отнесенной на вычеты отдельной группы амортизируемых активов, </w:t>
            </w:r>
            <w:r w:rsidRPr="00374BF5">
              <w:rPr>
                <w:rFonts w:ascii="Times New Roman" w:hAnsi="Times New Roman" w:cs="Times New Roman"/>
                <w:b/>
                <w:sz w:val="24"/>
                <w:szCs w:val="24"/>
              </w:rPr>
              <w:lastRenderedPageBreak/>
              <w:t>образованной в соответствии с настоящей статьей, на момент такого прекращения не подлежит вычету, за исключением случая, установленного пунктом 5 настоящей статьи.».</w:t>
            </w: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widowControl w:val="0"/>
              <w:jc w:val="both"/>
              <w:rPr>
                <w:rFonts w:ascii="Times New Roman" w:hAnsi="Times New Roman" w:cs="Times New Roman"/>
                <w:sz w:val="24"/>
                <w:szCs w:val="24"/>
                <w:lang w:val="kk-KZ"/>
              </w:rPr>
            </w:pPr>
          </w:p>
          <w:p w:rsidR="009A1D97" w:rsidRPr="00374BF5" w:rsidRDefault="009A1D97" w:rsidP="009A1D97">
            <w:pPr>
              <w:widowControl w:val="0"/>
              <w:jc w:val="both"/>
              <w:rPr>
                <w:rFonts w:ascii="Times New Roman" w:eastAsia="Times New Roman" w:hAnsi="Times New Roman" w:cs="Times New Roman"/>
                <w:b/>
                <w:sz w:val="24"/>
                <w:szCs w:val="24"/>
                <w:lang w:eastAsia="ru-RU"/>
              </w:rPr>
            </w:pPr>
            <w:r w:rsidRPr="00374BF5">
              <w:rPr>
                <w:rFonts w:ascii="Times New Roman" w:hAnsi="Times New Roman" w:cs="Times New Roman"/>
                <w:sz w:val="24"/>
                <w:szCs w:val="24"/>
              </w:rPr>
              <w:t xml:space="preserve">В связи с поправкой в статью 296 проекта Налогового кодекса </w:t>
            </w:r>
            <w:r w:rsidRPr="00374BF5">
              <w:rPr>
                <w:rFonts w:ascii="Times New Roman" w:hAnsi="Times New Roman" w:cs="Times New Roman"/>
                <w:i/>
                <w:sz w:val="24"/>
                <w:szCs w:val="24"/>
              </w:rPr>
              <w:t>(обоснование приводится выше в позиции 2)</w:t>
            </w: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E7031A">
              <w:rPr>
                <w:rFonts w:ascii="Times New Roman" w:hAnsi="Times New Roman" w:cs="Times New Roman"/>
                <w:sz w:val="24"/>
                <w:szCs w:val="24"/>
              </w:rPr>
              <w:t>статья 298</w:t>
            </w:r>
            <w:r w:rsidRPr="00374BF5">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eastAsia="Times New Roman" w:hAnsi="Times New Roman" w:cs="Times New Roman"/>
                <w:b/>
                <w:sz w:val="24"/>
                <w:szCs w:val="24"/>
              </w:rPr>
            </w:pPr>
            <w:r w:rsidRPr="00374BF5">
              <w:rPr>
                <w:rFonts w:ascii="Times New Roman" w:hAnsi="Times New Roman" w:cs="Times New Roman"/>
                <w:b/>
                <w:sz w:val="24"/>
                <w:szCs w:val="24"/>
              </w:rPr>
              <w:t xml:space="preserve">Статья 298. </w:t>
            </w:r>
            <w:r w:rsidRPr="00374BF5">
              <w:rPr>
                <w:rFonts w:ascii="Times New Roman" w:eastAsia="Times New Roman" w:hAnsi="Times New Roman" w:cs="Times New Roman"/>
                <w:b/>
                <w:sz w:val="24"/>
                <w:szCs w:val="24"/>
              </w:rPr>
              <w:t>Общие положения по вычетам расходов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lastRenderedPageBreak/>
              <w:t xml:space="preserve">1. Расходы до начала добычи, понесенные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по контракту с расходами до начала добычи, формируют отдельную группу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2. Размер расходов до начала добычи при включении в группу по расходам до начала добычи не должен превышать нормы для отнесения таких расходов на вычеты, установленные статьями 251 – 265, 279, 280 настоящего Кодекса.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3. Расходы, указанные в пункте 1 настоящей статьи, вычитаются из совокупного годового дохода по:</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контракту с расходами до начала добычи, по которому осуществляется добыча после обнаружения, или</w:t>
            </w:r>
          </w:p>
          <w:p w:rsidR="009A1D97" w:rsidRPr="00374BF5" w:rsidRDefault="009A1D97" w:rsidP="009A1D97">
            <w:pPr>
              <w:ind w:firstLine="709"/>
              <w:contextualSpacing/>
              <w:jc w:val="both"/>
              <w:rPr>
                <w:rFonts w:ascii="Times New Roman" w:eastAsia="Times New Roman" w:hAnsi="Times New Roman" w:cs="Times New Roman"/>
                <w:sz w:val="24"/>
                <w:szCs w:val="24"/>
              </w:rPr>
            </w:pPr>
            <w:proofErr w:type="spellStart"/>
            <w:r w:rsidRPr="00374BF5">
              <w:rPr>
                <w:rFonts w:ascii="Times New Roman" w:eastAsia="Times New Roman" w:hAnsi="Times New Roman" w:cs="Times New Roman"/>
                <w:sz w:val="24"/>
                <w:szCs w:val="24"/>
              </w:rPr>
              <w:t>внеконтрактной</w:t>
            </w:r>
            <w:proofErr w:type="spellEnd"/>
            <w:r w:rsidRPr="00374BF5">
              <w:rPr>
                <w:rFonts w:ascii="Times New Roman" w:eastAsia="Times New Roman" w:hAnsi="Times New Roman" w:cs="Times New Roman"/>
                <w:sz w:val="24"/>
                <w:szCs w:val="24"/>
              </w:rPr>
              <w:t xml:space="preserve"> деятельности</w:t>
            </w:r>
          </w:p>
          <w:p w:rsidR="009A1D97" w:rsidRPr="00374BF5" w:rsidRDefault="009A1D97" w:rsidP="009A1D97">
            <w:pPr>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в порядке и на условиях, установленных настоящим параграфом, в виде амортизационных отчислений или в соответствии с пунктом 3 статьи 303 настоящего Кодекса.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4. Группа по расходам до начала добычи, образованная в соответствии с пунктом 1 </w:t>
            </w:r>
            <w:r w:rsidRPr="00374BF5">
              <w:rPr>
                <w:rFonts w:ascii="Times New Roman" w:eastAsia="Times New Roman" w:hAnsi="Times New Roman" w:cs="Times New Roman"/>
                <w:sz w:val="24"/>
                <w:szCs w:val="24"/>
              </w:rPr>
              <w:lastRenderedPageBreak/>
              <w:t>настоящей статьи, может быть перенесена полностью или частично для целей налогового учета из контракта с расходами до начала добычи в:</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продолжающий контракт на недропользование – в порядке, предусмотренном статьей 301 настоящего Кодекса; или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другой контракт на недропользование или </w:t>
            </w:r>
            <w:proofErr w:type="spellStart"/>
            <w:r w:rsidRPr="00374BF5">
              <w:rPr>
                <w:rFonts w:ascii="Times New Roman" w:eastAsia="Times New Roman" w:hAnsi="Times New Roman" w:cs="Times New Roman"/>
                <w:sz w:val="24"/>
                <w:szCs w:val="24"/>
              </w:rPr>
              <w:t>внеконтрактную</w:t>
            </w:r>
            <w:proofErr w:type="spellEnd"/>
            <w:r w:rsidRPr="00374BF5">
              <w:rPr>
                <w:rFonts w:ascii="Times New Roman" w:eastAsia="Times New Roman" w:hAnsi="Times New Roman" w:cs="Times New Roman"/>
                <w:sz w:val="24"/>
                <w:szCs w:val="24"/>
              </w:rPr>
              <w:t xml:space="preserve"> деятельность – в порядке, предусмотренном статьей 304 или 305 настоящего Кодекса.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5. С учетом особенностей, предусмотренных пунктом 4 статьи 743 настоящего Кодекса, размер расходов до начала добычи для включения в группу по расходам до начала добычи, в отношении контракта на разведку и добычу или добычу углеводородов по сложным проектам (за исключением газовых проектов на суше) определяется путем применения к таким расходам следующего условного коэффициента: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1,5 - по контракту на разведку и добычу или добычу углеводородов по сложным проектам на суше;</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lastRenderedPageBreak/>
              <w:t>2,0 - по контракту на разведку и добычу или добычу углеводородов по сложным морским проектам.</w:t>
            </w:r>
          </w:p>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eastAsia="Times New Roman" w:hAnsi="Times New Roman" w:cs="Times New Roman"/>
                <w:sz w:val="24"/>
                <w:szCs w:val="24"/>
              </w:rPr>
              <w:t xml:space="preserve">6. Если иное не установлено статьей 302 настоящего Кодекса, </w:t>
            </w:r>
            <w:proofErr w:type="spellStart"/>
            <w:r w:rsidRPr="00374BF5">
              <w:rPr>
                <w:rFonts w:ascii="Times New Roman" w:eastAsia="Times New Roman" w:hAnsi="Times New Roman" w:cs="Times New Roman"/>
                <w:sz w:val="24"/>
                <w:szCs w:val="24"/>
              </w:rPr>
              <w:t>недропользователь</w:t>
            </w:r>
            <w:proofErr w:type="spellEnd"/>
            <w:r w:rsidRPr="00374BF5">
              <w:rPr>
                <w:rFonts w:ascii="Times New Roman" w:eastAsia="Times New Roman" w:hAnsi="Times New Roman" w:cs="Times New Roman"/>
                <w:sz w:val="24"/>
                <w:szCs w:val="24"/>
              </w:rPr>
              <w:t xml:space="preserve"> ведет налоговый учет расходов, возникающих после наступления даты начала добычи после обнаружения в рамках контракта с расходами до начала добычи, в порядке, установленном статьями 250 – 275, 279 - 281 настоящего Кодекса.</w:t>
            </w:r>
          </w:p>
        </w:tc>
        <w:tc>
          <w:tcPr>
            <w:tcW w:w="3967" w:type="dxa"/>
            <w:tcBorders>
              <w:top w:val="single" w:sz="6" w:space="0" w:color="000000"/>
              <w:left w:val="single" w:sz="6" w:space="0" w:color="000000"/>
              <w:bottom w:val="single" w:sz="6" w:space="0" w:color="000000"/>
              <w:right w:val="single" w:sz="6" w:space="0" w:color="000000"/>
            </w:tcBorders>
          </w:tcPr>
          <w:p w:rsidR="009A1D97" w:rsidRDefault="009A1D97" w:rsidP="009A1D97">
            <w:pPr>
              <w:ind w:firstLine="462"/>
              <w:jc w:val="both"/>
              <w:rPr>
                <w:rFonts w:ascii="Times New Roman" w:hAnsi="Times New Roman" w:cs="Times New Roman"/>
                <w:b/>
                <w:sz w:val="24"/>
                <w:szCs w:val="24"/>
              </w:rPr>
            </w:pPr>
            <w:r>
              <w:rPr>
                <w:rFonts w:ascii="Times New Roman" w:hAnsi="Times New Roman" w:cs="Times New Roman"/>
                <w:b/>
                <w:sz w:val="24"/>
                <w:szCs w:val="24"/>
              </w:rPr>
              <w:lastRenderedPageBreak/>
              <w:t>статью</w:t>
            </w:r>
            <w:r w:rsidRPr="00374BF5">
              <w:rPr>
                <w:rFonts w:ascii="Times New Roman" w:hAnsi="Times New Roman" w:cs="Times New Roman"/>
                <w:b/>
                <w:sz w:val="24"/>
                <w:szCs w:val="24"/>
              </w:rPr>
              <w:t xml:space="preserve"> 298</w:t>
            </w:r>
            <w:r w:rsidRPr="00374BF5">
              <w:rPr>
                <w:rFonts w:ascii="Times New Roman" w:hAnsi="Times New Roman" w:cs="Times New Roman"/>
                <w:bCs/>
                <w:sz w:val="24"/>
                <w:szCs w:val="24"/>
              </w:rPr>
              <w:t xml:space="preserve"> проекта </w:t>
            </w:r>
            <w:r w:rsidRPr="00374BF5">
              <w:rPr>
                <w:rFonts w:ascii="Times New Roman" w:hAnsi="Times New Roman" w:cs="Times New Roman"/>
                <w:b/>
                <w:sz w:val="24"/>
                <w:szCs w:val="24"/>
              </w:rPr>
              <w:t>исключить;</w:t>
            </w:r>
          </w:p>
          <w:p w:rsidR="009A1D97" w:rsidRDefault="009A1D97" w:rsidP="009A1D97">
            <w:pPr>
              <w:ind w:firstLine="709"/>
              <w:jc w:val="both"/>
              <w:rPr>
                <w:rFonts w:ascii="Times New Roman" w:eastAsia="Calibri" w:hAnsi="Times New Roman" w:cs="Times New Roman"/>
                <w:i/>
                <w:sz w:val="24"/>
                <w:szCs w:val="24"/>
              </w:rPr>
            </w:pPr>
          </w:p>
          <w:p w:rsidR="009A1D97" w:rsidRPr="00374BF5" w:rsidRDefault="009A1D97" w:rsidP="009A1D97">
            <w:pPr>
              <w:ind w:firstLine="709"/>
              <w:jc w:val="both"/>
              <w:rPr>
                <w:rFonts w:ascii="Times New Roman" w:eastAsia="Calibri" w:hAnsi="Times New Roman" w:cs="Times New Roman"/>
                <w:i/>
                <w:sz w:val="24"/>
                <w:szCs w:val="24"/>
              </w:rPr>
            </w:pPr>
            <w:r w:rsidRPr="00374BF5">
              <w:rPr>
                <w:rFonts w:ascii="Times New Roman" w:eastAsia="Calibri" w:hAnsi="Times New Roman" w:cs="Times New Roman"/>
                <w:i/>
                <w:sz w:val="24"/>
                <w:szCs w:val="24"/>
              </w:rPr>
              <w:lastRenderedPageBreak/>
              <w:t>Соответственно изменить последующую нумерацию статей в проекте Кодекса</w:t>
            </w:r>
          </w:p>
          <w:p w:rsidR="009A1D97" w:rsidRPr="00374BF5" w:rsidRDefault="009A1D97" w:rsidP="009A1D97">
            <w:pPr>
              <w:ind w:firstLine="462"/>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lastRenderedPageBreak/>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462"/>
              <w:jc w:val="both"/>
              <w:rPr>
                <w:rFonts w:ascii="Times New Roman" w:hAnsi="Times New Roman" w:cs="Times New Roman"/>
                <w:b/>
                <w:sz w:val="24"/>
                <w:szCs w:val="24"/>
                <w:lang w:val="kk-KZ"/>
              </w:rPr>
            </w:pPr>
          </w:p>
          <w:p w:rsidR="009A1D97" w:rsidRPr="00374BF5" w:rsidRDefault="009A1D97" w:rsidP="009A1D97">
            <w:pPr>
              <w:ind w:firstLine="462"/>
              <w:jc w:val="both"/>
              <w:rPr>
                <w:rFonts w:ascii="Times New Roman" w:hAnsi="Times New Roman" w:cs="Times New Roman"/>
                <w:b/>
                <w:sz w:val="24"/>
                <w:szCs w:val="24"/>
              </w:rPr>
            </w:pPr>
            <w:r w:rsidRPr="00374BF5">
              <w:rPr>
                <w:rFonts w:ascii="Times New Roman" w:hAnsi="Times New Roman" w:cs="Times New Roman"/>
                <w:b/>
                <w:sz w:val="24"/>
                <w:szCs w:val="24"/>
              </w:rPr>
              <w:t>статьи 298, 299, 300, 301, 302, 303, 304, 305, 306</w:t>
            </w:r>
            <w:r w:rsidRPr="00374BF5">
              <w:rPr>
                <w:rFonts w:ascii="Times New Roman" w:hAnsi="Times New Roman" w:cs="Times New Roman"/>
                <w:bCs/>
                <w:sz w:val="24"/>
                <w:szCs w:val="24"/>
              </w:rPr>
              <w:t xml:space="preserve"> проекта </w:t>
            </w:r>
            <w:r>
              <w:rPr>
                <w:rFonts w:ascii="Times New Roman" w:hAnsi="Times New Roman" w:cs="Times New Roman"/>
                <w:bCs/>
                <w:sz w:val="24"/>
                <w:szCs w:val="24"/>
              </w:rPr>
              <w:t xml:space="preserve">предлагается </w:t>
            </w:r>
            <w:r>
              <w:rPr>
                <w:rFonts w:ascii="Times New Roman" w:hAnsi="Times New Roman" w:cs="Times New Roman"/>
                <w:b/>
                <w:sz w:val="24"/>
                <w:szCs w:val="24"/>
              </w:rPr>
              <w:t xml:space="preserve">исключить, </w:t>
            </w:r>
            <w:r>
              <w:rPr>
                <w:rFonts w:ascii="Times New Roman" w:hAnsi="Times New Roman" w:cs="Times New Roman"/>
                <w:sz w:val="24"/>
                <w:szCs w:val="24"/>
              </w:rPr>
              <w:t>в</w:t>
            </w:r>
            <w:r w:rsidRPr="00374BF5">
              <w:rPr>
                <w:rFonts w:ascii="Times New Roman" w:hAnsi="Times New Roman" w:cs="Times New Roman"/>
                <w:sz w:val="24"/>
                <w:szCs w:val="24"/>
              </w:rPr>
              <w:t xml:space="preserve"> связи с поправкой в статью 296 проекта Налогового кодекса </w:t>
            </w:r>
            <w:r>
              <w:rPr>
                <w:rFonts w:ascii="Times New Roman" w:hAnsi="Times New Roman" w:cs="Times New Roman"/>
                <w:i/>
                <w:sz w:val="24"/>
                <w:szCs w:val="24"/>
              </w:rPr>
              <w:t>(обоснование приводится выше).</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E7031A">
              <w:rPr>
                <w:rFonts w:ascii="Times New Roman" w:hAnsi="Times New Roman" w:cs="Times New Roman"/>
                <w:sz w:val="24"/>
                <w:szCs w:val="24"/>
              </w:rPr>
              <w:t>статья</w:t>
            </w:r>
            <w:r>
              <w:rPr>
                <w:rFonts w:ascii="Times New Roman" w:hAnsi="Times New Roman" w:cs="Times New Roman"/>
                <w:sz w:val="24"/>
                <w:szCs w:val="24"/>
              </w:rPr>
              <w:t xml:space="preserve"> 299</w:t>
            </w:r>
            <w:r w:rsidRPr="00374BF5">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keepNext/>
              <w:ind w:firstLine="709"/>
              <w:contextualSpacing/>
              <w:jc w:val="both"/>
              <w:rPr>
                <w:rFonts w:ascii="Times New Roman" w:hAnsi="Times New Roman" w:cs="Times New Roman"/>
                <w:b/>
                <w:sz w:val="24"/>
                <w:szCs w:val="24"/>
              </w:rPr>
            </w:pPr>
            <w:r w:rsidRPr="00374BF5">
              <w:rPr>
                <w:rFonts w:ascii="Times New Roman" w:hAnsi="Times New Roman" w:cs="Times New Roman"/>
                <w:b/>
                <w:sz w:val="24"/>
                <w:szCs w:val="24"/>
              </w:rPr>
              <w:t xml:space="preserve">Статья 299. </w:t>
            </w:r>
            <w:bookmarkStart w:id="0" w:name="_17dp8vu" w:colFirst="0" w:colLast="0"/>
            <w:bookmarkEnd w:id="0"/>
            <w:r w:rsidRPr="00374BF5">
              <w:rPr>
                <w:rFonts w:ascii="Times New Roman" w:eastAsia="Times New Roman" w:hAnsi="Times New Roman" w:cs="Times New Roman"/>
                <w:b/>
                <w:bCs/>
                <w:sz w:val="24"/>
                <w:szCs w:val="24"/>
              </w:rPr>
              <w:t>Порядок исчисления амортизационных отчислений</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1. Амортизационные отчисления по группе по расходам до начала добычи определяются путем применения установленных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в налоговом регистре по учету расходов до начала добычи норм амортизации к стоимостному балансу группы по расходам до начала добычи на конец налогового периода.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Такие установленные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нормы амортизации не должны превышать следующие предельные нормы амортизации: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lastRenderedPageBreak/>
              <w:t>1) 37,5 процента – для определения суммы амортизационных отчислений для вычета из совокупного годового дохода по контракту на разведку и добычу или добычу углеводородов по сложным морским проектам на срок, предусмотренный пунктом 4 статьи 743 настоящего Кодекса;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2) 25 процентов – для определения суммы амортизационных отчислений для вычета из совокупного годового дохода по:</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иным контрактам на недропользование, в том числе по контракту на разведку и добычу или добычу углеводородов по сложным морским проектам после окончания срока предусмотренного подпунктом 1) настоящего пункта;</w:t>
            </w:r>
          </w:p>
          <w:p w:rsidR="009A1D97" w:rsidRPr="00374BF5" w:rsidRDefault="009A1D97" w:rsidP="009A1D97">
            <w:pPr>
              <w:ind w:firstLine="709"/>
              <w:contextualSpacing/>
              <w:jc w:val="both"/>
              <w:rPr>
                <w:rFonts w:ascii="Times New Roman" w:eastAsia="Times New Roman" w:hAnsi="Times New Roman" w:cs="Times New Roman"/>
                <w:sz w:val="24"/>
                <w:szCs w:val="24"/>
              </w:rPr>
            </w:pPr>
            <w:proofErr w:type="spellStart"/>
            <w:r w:rsidRPr="00374BF5">
              <w:rPr>
                <w:rFonts w:ascii="Times New Roman" w:eastAsia="Times New Roman" w:hAnsi="Times New Roman" w:cs="Times New Roman"/>
                <w:sz w:val="24"/>
                <w:szCs w:val="24"/>
              </w:rPr>
              <w:t>внеконтрактной</w:t>
            </w:r>
            <w:proofErr w:type="spellEnd"/>
            <w:r w:rsidRPr="00374BF5">
              <w:rPr>
                <w:rFonts w:ascii="Times New Roman" w:eastAsia="Times New Roman" w:hAnsi="Times New Roman" w:cs="Times New Roman"/>
                <w:sz w:val="24"/>
                <w:szCs w:val="24"/>
              </w:rPr>
              <w:t xml:space="preserve"> деятельности, в случае переноса стоимостного баланса группы по расходам до начала добычи в соответствии с пунктом 1 статьи 304 настоящего Кодекса.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2. Исчисление амортизационных отчислений для целей определения вычета по расходам до начала добычи в </w:t>
            </w:r>
            <w:r w:rsidRPr="00374BF5">
              <w:rPr>
                <w:rFonts w:ascii="Times New Roman" w:eastAsia="Times New Roman" w:hAnsi="Times New Roman" w:cs="Times New Roman"/>
                <w:sz w:val="24"/>
                <w:szCs w:val="24"/>
              </w:rPr>
              <w:lastRenderedPageBreak/>
              <w:t>соответствии с настоящей статьей начинается:</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1) по контракту с расходами до начала добычи – начиная с налогового периода, в котором наступила дата начала добычи после обнаружения;</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2) по продолжающему контракту на недропользование или по другому контракту на недропользование – начиная с налогового периода, в котором стоимостный баланс группы по расходам до начала добычи или стоимостный баланс группы переносимых активов был перенесен из контракта с расходами до начала добычи 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увеличил группу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при отсутствии группы по расходам до начала добычи формирует такую группу;</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3) по </w:t>
            </w:r>
            <w:proofErr w:type="spellStart"/>
            <w:r w:rsidRPr="00374BF5">
              <w:rPr>
                <w:rFonts w:ascii="Times New Roman" w:eastAsia="Times New Roman" w:hAnsi="Times New Roman" w:cs="Times New Roman"/>
                <w:sz w:val="24"/>
                <w:szCs w:val="24"/>
              </w:rPr>
              <w:t>внеконтрактной</w:t>
            </w:r>
            <w:proofErr w:type="spellEnd"/>
            <w:r w:rsidRPr="00374BF5">
              <w:rPr>
                <w:rFonts w:ascii="Times New Roman" w:eastAsia="Times New Roman" w:hAnsi="Times New Roman" w:cs="Times New Roman"/>
                <w:sz w:val="24"/>
                <w:szCs w:val="24"/>
              </w:rPr>
              <w:t xml:space="preserve"> деятельности – начиная с налогового периода, в котором стоимостный баланс группы по расходам до начала добычи был перенесен из контракта с расходами до начала добычи в налоговый учет по </w:t>
            </w:r>
            <w:proofErr w:type="spellStart"/>
            <w:r w:rsidRPr="00374BF5">
              <w:rPr>
                <w:rFonts w:ascii="Times New Roman" w:eastAsia="Times New Roman" w:hAnsi="Times New Roman" w:cs="Times New Roman"/>
                <w:sz w:val="24"/>
                <w:szCs w:val="24"/>
              </w:rPr>
              <w:t>внеконтрактной</w:t>
            </w:r>
            <w:proofErr w:type="spellEnd"/>
            <w:r w:rsidRPr="00374BF5">
              <w:rPr>
                <w:rFonts w:ascii="Times New Roman" w:eastAsia="Times New Roman" w:hAnsi="Times New Roman" w:cs="Times New Roman"/>
                <w:sz w:val="24"/>
                <w:szCs w:val="24"/>
              </w:rPr>
              <w:t xml:space="preserve"> деятельности 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lastRenderedPageBreak/>
              <w:t>увеличил группу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при отсутствии группы по расходам до начала добычи формирует такую группу.</w:t>
            </w:r>
          </w:p>
          <w:p w:rsidR="009A1D97" w:rsidRPr="00374BF5" w:rsidRDefault="009A1D97" w:rsidP="009A1D97">
            <w:pPr>
              <w:ind w:firstLine="709"/>
              <w:contextualSpacing/>
              <w:jc w:val="both"/>
              <w:rPr>
                <w:rFonts w:ascii="Times New Roman" w:hAnsi="Times New Roman" w:cs="Times New Roman"/>
                <w:b/>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9A1D97" w:rsidRDefault="009A1D97" w:rsidP="009A1D97">
            <w:pPr>
              <w:ind w:firstLine="462"/>
              <w:jc w:val="both"/>
              <w:rPr>
                <w:rFonts w:ascii="Times New Roman" w:hAnsi="Times New Roman" w:cs="Times New Roman"/>
                <w:b/>
                <w:sz w:val="24"/>
                <w:szCs w:val="24"/>
              </w:rPr>
            </w:pPr>
            <w:r>
              <w:rPr>
                <w:rFonts w:ascii="Times New Roman" w:hAnsi="Times New Roman" w:cs="Times New Roman"/>
                <w:b/>
                <w:sz w:val="24"/>
                <w:szCs w:val="24"/>
              </w:rPr>
              <w:lastRenderedPageBreak/>
              <w:t>статью</w:t>
            </w:r>
            <w:r w:rsidRPr="00374BF5">
              <w:rPr>
                <w:rFonts w:ascii="Times New Roman" w:hAnsi="Times New Roman" w:cs="Times New Roman"/>
                <w:b/>
                <w:sz w:val="24"/>
                <w:szCs w:val="24"/>
              </w:rPr>
              <w:t xml:space="preserve"> </w:t>
            </w:r>
            <w:r>
              <w:rPr>
                <w:rFonts w:ascii="Times New Roman" w:hAnsi="Times New Roman" w:cs="Times New Roman"/>
                <w:b/>
                <w:sz w:val="24"/>
                <w:szCs w:val="24"/>
              </w:rPr>
              <w:t xml:space="preserve">299 </w:t>
            </w:r>
            <w:r w:rsidRPr="00374BF5">
              <w:rPr>
                <w:rFonts w:ascii="Times New Roman" w:hAnsi="Times New Roman" w:cs="Times New Roman"/>
                <w:bCs/>
                <w:sz w:val="24"/>
                <w:szCs w:val="24"/>
              </w:rPr>
              <w:t xml:space="preserve">проекта </w:t>
            </w:r>
            <w:r w:rsidRPr="00374BF5">
              <w:rPr>
                <w:rFonts w:ascii="Times New Roman" w:hAnsi="Times New Roman" w:cs="Times New Roman"/>
                <w:b/>
                <w:sz w:val="24"/>
                <w:szCs w:val="24"/>
              </w:rPr>
              <w:t>исключить;</w:t>
            </w:r>
          </w:p>
          <w:p w:rsidR="009A1D97" w:rsidRDefault="009A1D97" w:rsidP="009A1D97">
            <w:pPr>
              <w:ind w:firstLine="709"/>
              <w:jc w:val="both"/>
              <w:rPr>
                <w:rFonts w:ascii="Times New Roman" w:eastAsia="Calibri" w:hAnsi="Times New Roman" w:cs="Times New Roman"/>
                <w:i/>
                <w:sz w:val="24"/>
                <w:szCs w:val="24"/>
              </w:rPr>
            </w:pPr>
          </w:p>
          <w:p w:rsidR="009A1D97" w:rsidRPr="00374BF5" w:rsidRDefault="009A1D97" w:rsidP="009A1D97">
            <w:pPr>
              <w:ind w:firstLine="709"/>
              <w:jc w:val="both"/>
              <w:rPr>
                <w:rFonts w:ascii="Times New Roman" w:eastAsia="Calibri" w:hAnsi="Times New Roman" w:cs="Times New Roman"/>
                <w:i/>
                <w:sz w:val="24"/>
                <w:szCs w:val="24"/>
              </w:rPr>
            </w:pPr>
            <w:r w:rsidRPr="00374BF5">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1D97" w:rsidRPr="00374BF5" w:rsidRDefault="009A1D97" w:rsidP="009A1D97">
            <w:pPr>
              <w:ind w:firstLine="462"/>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462"/>
              <w:jc w:val="both"/>
              <w:rPr>
                <w:rFonts w:ascii="Times New Roman" w:hAnsi="Times New Roman" w:cs="Times New Roman"/>
                <w:b/>
                <w:sz w:val="24"/>
                <w:szCs w:val="24"/>
                <w:lang w:val="kk-KZ"/>
              </w:rPr>
            </w:pPr>
          </w:p>
          <w:p w:rsidR="009A1D97" w:rsidRPr="00374BF5" w:rsidRDefault="009A1D97" w:rsidP="009A1D97">
            <w:pPr>
              <w:ind w:firstLine="462"/>
              <w:jc w:val="both"/>
              <w:rPr>
                <w:rFonts w:ascii="Times New Roman" w:hAnsi="Times New Roman" w:cs="Times New Roman"/>
                <w:b/>
                <w:sz w:val="24"/>
                <w:szCs w:val="24"/>
              </w:rPr>
            </w:pPr>
            <w:r w:rsidRPr="00374BF5">
              <w:rPr>
                <w:rFonts w:ascii="Times New Roman" w:hAnsi="Times New Roman" w:cs="Times New Roman"/>
                <w:b/>
                <w:sz w:val="24"/>
                <w:szCs w:val="24"/>
              </w:rPr>
              <w:t>статьи 298, 299, 300, 301, 302, 303, 304, 305, 306</w:t>
            </w:r>
            <w:r w:rsidRPr="00374BF5">
              <w:rPr>
                <w:rFonts w:ascii="Times New Roman" w:hAnsi="Times New Roman" w:cs="Times New Roman"/>
                <w:bCs/>
                <w:sz w:val="24"/>
                <w:szCs w:val="24"/>
              </w:rPr>
              <w:t xml:space="preserve"> проекта </w:t>
            </w:r>
            <w:r>
              <w:rPr>
                <w:rFonts w:ascii="Times New Roman" w:hAnsi="Times New Roman" w:cs="Times New Roman"/>
                <w:bCs/>
                <w:sz w:val="24"/>
                <w:szCs w:val="24"/>
              </w:rPr>
              <w:t xml:space="preserve">предлагается </w:t>
            </w:r>
            <w:r>
              <w:rPr>
                <w:rFonts w:ascii="Times New Roman" w:hAnsi="Times New Roman" w:cs="Times New Roman"/>
                <w:b/>
                <w:sz w:val="24"/>
                <w:szCs w:val="24"/>
              </w:rPr>
              <w:t xml:space="preserve">исключить, </w:t>
            </w:r>
            <w:r>
              <w:rPr>
                <w:rFonts w:ascii="Times New Roman" w:hAnsi="Times New Roman" w:cs="Times New Roman"/>
                <w:sz w:val="24"/>
                <w:szCs w:val="24"/>
              </w:rPr>
              <w:t>в</w:t>
            </w:r>
            <w:r w:rsidRPr="00374BF5">
              <w:rPr>
                <w:rFonts w:ascii="Times New Roman" w:hAnsi="Times New Roman" w:cs="Times New Roman"/>
                <w:sz w:val="24"/>
                <w:szCs w:val="24"/>
              </w:rPr>
              <w:t xml:space="preserve"> связи с поправкой в статью 296 проекта </w:t>
            </w:r>
            <w:r w:rsidRPr="00374BF5">
              <w:rPr>
                <w:rFonts w:ascii="Times New Roman" w:hAnsi="Times New Roman" w:cs="Times New Roman"/>
                <w:sz w:val="24"/>
                <w:szCs w:val="24"/>
              </w:rPr>
              <w:lastRenderedPageBreak/>
              <w:t xml:space="preserve">Налогового кодекса </w:t>
            </w:r>
            <w:r>
              <w:rPr>
                <w:rFonts w:ascii="Times New Roman" w:hAnsi="Times New Roman" w:cs="Times New Roman"/>
                <w:i/>
                <w:sz w:val="24"/>
                <w:szCs w:val="24"/>
              </w:rPr>
              <w:t>(обоснование приводится выше).</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Default="009A1D97" w:rsidP="009A1D97">
            <w:pPr>
              <w:jc w:val="center"/>
              <w:rPr>
                <w:rFonts w:ascii="Times New Roman" w:hAnsi="Times New Roman" w:cs="Times New Roman"/>
                <w:sz w:val="24"/>
                <w:szCs w:val="24"/>
              </w:rPr>
            </w:pPr>
            <w:r w:rsidRPr="00E7031A">
              <w:rPr>
                <w:rFonts w:ascii="Times New Roman" w:hAnsi="Times New Roman" w:cs="Times New Roman"/>
                <w:sz w:val="24"/>
                <w:szCs w:val="24"/>
              </w:rPr>
              <w:t>статья</w:t>
            </w:r>
            <w:r>
              <w:rPr>
                <w:rFonts w:ascii="Times New Roman" w:hAnsi="Times New Roman" w:cs="Times New Roman"/>
                <w:sz w:val="24"/>
                <w:szCs w:val="24"/>
              </w:rPr>
              <w:t xml:space="preserve"> </w:t>
            </w:r>
          </w:p>
          <w:p w:rsidR="009A1D97" w:rsidRPr="00374BF5" w:rsidRDefault="009A1D97" w:rsidP="009A1D97">
            <w:pPr>
              <w:jc w:val="center"/>
              <w:rPr>
                <w:rFonts w:ascii="Times New Roman" w:hAnsi="Times New Roman" w:cs="Times New Roman"/>
                <w:sz w:val="24"/>
                <w:szCs w:val="24"/>
              </w:rPr>
            </w:pPr>
            <w:r>
              <w:rPr>
                <w:rFonts w:ascii="Times New Roman" w:hAnsi="Times New Roman" w:cs="Times New Roman"/>
                <w:sz w:val="24"/>
                <w:szCs w:val="24"/>
              </w:rPr>
              <w:t>300</w:t>
            </w:r>
            <w:r w:rsidRPr="00374BF5">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eastAsia="Times New Roman" w:hAnsi="Times New Roman" w:cs="Times New Roman"/>
                <w:b/>
                <w:sz w:val="24"/>
                <w:szCs w:val="24"/>
              </w:rPr>
            </w:pPr>
            <w:r w:rsidRPr="00374BF5">
              <w:rPr>
                <w:rFonts w:ascii="Times New Roman" w:hAnsi="Times New Roman" w:cs="Times New Roman"/>
                <w:b/>
                <w:sz w:val="24"/>
                <w:szCs w:val="24"/>
              </w:rPr>
              <w:t xml:space="preserve">Статья 300. </w:t>
            </w:r>
            <w:r w:rsidRPr="00374BF5">
              <w:rPr>
                <w:rFonts w:ascii="Times New Roman" w:eastAsia="Times New Roman" w:hAnsi="Times New Roman" w:cs="Times New Roman"/>
                <w:b/>
                <w:sz w:val="24"/>
                <w:szCs w:val="24"/>
              </w:rPr>
              <w:t>Определение стоимостных балансов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1. Стоимостный баланс группы по расходам до начала добычи на начало налогового периода определяется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как:</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стоимостный баланс группы по расходам до начала добычи на конец предыдущего налогового периода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минус</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сумма амортизационных отчислений, исчисленных в предыдущем налоговом периоде.</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2. Стоимостный баланс группы по расходам до начала добычи на конец налогового периода определяется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как:</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стоимостный баланс группы по расходам до начала добычи на начало налогового периода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плюс</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сумма расходов или затрат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 xml:space="preserve">, понесенных по </w:t>
            </w:r>
            <w:r w:rsidRPr="00374BF5">
              <w:rPr>
                <w:rFonts w:ascii="Times New Roman" w:eastAsia="Times New Roman" w:hAnsi="Times New Roman" w:cs="Times New Roman"/>
                <w:sz w:val="24"/>
                <w:szCs w:val="24"/>
              </w:rPr>
              <w:lastRenderedPageBreak/>
              <w:t>контракту с расходами до начала добычи в течение налогового периода до даты начала добычи после обнаружения и подлежащих включению в группу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плюс</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сумма последующих расходов, понесенных после даты начала добычи после обнаружения по основным средствам и нематериальным активам, введенным в эксплуатацию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до даты начала добычи после обнаружения, подлежащих отнесению в бухгалтерском учете на увеличение балансовой стоимости таких активов, указанных в пункте 4 статьи 266 настоящего Кодекса,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плюс</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сумма расходов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 перенесенная в группу по расходам до начала добычи из стоимостного баланса группы переносимых активов,</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плюс</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стоимостный баланс группы по расходам до начала добычи или его часть, перенесенный из контракта с расходами до начала добычи в соответствии со статьей 301 или 304 настоящего Кодекса,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lastRenderedPageBreak/>
              <w:t>плюс</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размер стоимостных балансов групп фиксированных активов и убытков от предпринимательской деятельности, указанных в статье 302 настоящего Кодекса,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минус</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корректировки в соответствии со статьей 303 настоящего Кодекса,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минус</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сумма расходов, перенесенная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из стоимостного баланса группы по расходам до начала добычи в стоимостной баланс группы переносимых активов,</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минус</w:t>
            </w:r>
          </w:p>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eastAsia="Times New Roman" w:hAnsi="Times New Roman" w:cs="Times New Roman"/>
                <w:sz w:val="24"/>
                <w:szCs w:val="24"/>
              </w:rPr>
              <w:t xml:space="preserve">стоимостный баланс группы по расходам до начала добычи, полностью или в части перенесенный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в другой контракт на недропользование в соответствии со статьей 301 или 304 настоящего Кодекса.</w:t>
            </w:r>
          </w:p>
        </w:tc>
        <w:tc>
          <w:tcPr>
            <w:tcW w:w="3967" w:type="dxa"/>
            <w:tcBorders>
              <w:top w:val="single" w:sz="6" w:space="0" w:color="000000"/>
              <w:left w:val="single" w:sz="6" w:space="0" w:color="000000"/>
              <w:bottom w:val="single" w:sz="6" w:space="0" w:color="000000"/>
              <w:right w:val="single" w:sz="6" w:space="0" w:color="000000"/>
            </w:tcBorders>
          </w:tcPr>
          <w:p w:rsidR="009A1D97" w:rsidRDefault="009A1D97" w:rsidP="009A1D97">
            <w:pPr>
              <w:ind w:firstLine="462"/>
              <w:jc w:val="both"/>
              <w:rPr>
                <w:rFonts w:ascii="Times New Roman" w:hAnsi="Times New Roman" w:cs="Times New Roman"/>
                <w:b/>
                <w:sz w:val="24"/>
                <w:szCs w:val="24"/>
              </w:rPr>
            </w:pPr>
            <w:r>
              <w:rPr>
                <w:rFonts w:ascii="Times New Roman" w:hAnsi="Times New Roman" w:cs="Times New Roman"/>
                <w:b/>
                <w:sz w:val="24"/>
                <w:szCs w:val="24"/>
              </w:rPr>
              <w:lastRenderedPageBreak/>
              <w:t>статью</w:t>
            </w:r>
            <w:r w:rsidRPr="00374BF5">
              <w:rPr>
                <w:rFonts w:ascii="Times New Roman" w:hAnsi="Times New Roman" w:cs="Times New Roman"/>
                <w:b/>
                <w:sz w:val="24"/>
                <w:szCs w:val="24"/>
              </w:rPr>
              <w:t xml:space="preserve"> </w:t>
            </w:r>
            <w:r>
              <w:rPr>
                <w:rFonts w:ascii="Times New Roman" w:hAnsi="Times New Roman" w:cs="Times New Roman"/>
                <w:b/>
                <w:sz w:val="24"/>
                <w:szCs w:val="24"/>
              </w:rPr>
              <w:t xml:space="preserve">300 </w:t>
            </w:r>
            <w:r w:rsidRPr="00374BF5">
              <w:rPr>
                <w:rFonts w:ascii="Times New Roman" w:hAnsi="Times New Roman" w:cs="Times New Roman"/>
                <w:bCs/>
                <w:sz w:val="24"/>
                <w:szCs w:val="24"/>
              </w:rPr>
              <w:t xml:space="preserve">проекта </w:t>
            </w:r>
            <w:r w:rsidRPr="00374BF5">
              <w:rPr>
                <w:rFonts w:ascii="Times New Roman" w:hAnsi="Times New Roman" w:cs="Times New Roman"/>
                <w:b/>
                <w:sz w:val="24"/>
                <w:szCs w:val="24"/>
              </w:rPr>
              <w:t>исключить;</w:t>
            </w:r>
          </w:p>
          <w:p w:rsidR="009A1D97" w:rsidRDefault="009A1D97" w:rsidP="009A1D97">
            <w:pPr>
              <w:ind w:firstLine="709"/>
              <w:jc w:val="both"/>
              <w:rPr>
                <w:rFonts w:ascii="Times New Roman" w:eastAsia="Calibri" w:hAnsi="Times New Roman" w:cs="Times New Roman"/>
                <w:i/>
                <w:sz w:val="24"/>
                <w:szCs w:val="24"/>
              </w:rPr>
            </w:pPr>
          </w:p>
          <w:p w:rsidR="009A1D97" w:rsidRPr="00374BF5" w:rsidRDefault="009A1D97" w:rsidP="009A1D97">
            <w:pPr>
              <w:ind w:firstLine="709"/>
              <w:jc w:val="both"/>
              <w:rPr>
                <w:rFonts w:ascii="Times New Roman" w:eastAsia="Calibri" w:hAnsi="Times New Roman" w:cs="Times New Roman"/>
                <w:i/>
                <w:sz w:val="24"/>
                <w:szCs w:val="24"/>
              </w:rPr>
            </w:pPr>
            <w:r w:rsidRPr="00374BF5">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1D97" w:rsidRPr="00374BF5" w:rsidRDefault="009A1D97" w:rsidP="009A1D97">
            <w:pPr>
              <w:ind w:firstLine="462"/>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462"/>
              <w:jc w:val="both"/>
              <w:rPr>
                <w:rFonts w:ascii="Times New Roman" w:hAnsi="Times New Roman" w:cs="Times New Roman"/>
                <w:b/>
                <w:sz w:val="24"/>
                <w:szCs w:val="24"/>
                <w:lang w:val="kk-KZ"/>
              </w:rPr>
            </w:pPr>
          </w:p>
          <w:p w:rsidR="009A1D97" w:rsidRPr="00374BF5" w:rsidRDefault="009A1D97" w:rsidP="009A1D97">
            <w:pPr>
              <w:ind w:firstLine="462"/>
              <w:jc w:val="both"/>
              <w:rPr>
                <w:rFonts w:ascii="Times New Roman" w:hAnsi="Times New Roman" w:cs="Times New Roman"/>
                <w:b/>
                <w:sz w:val="24"/>
                <w:szCs w:val="24"/>
              </w:rPr>
            </w:pPr>
            <w:r w:rsidRPr="00374BF5">
              <w:rPr>
                <w:rFonts w:ascii="Times New Roman" w:hAnsi="Times New Roman" w:cs="Times New Roman"/>
                <w:b/>
                <w:sz w:val="24"/>
                <w:szCs w:val="24"/>
              </w:rPr>
              <w:t>статьи 298, 299, 300, 301, 302, 303, 304, 305, 306</w:t>
            </w:r>
            <w:r w:rsidRPr="00374BF5">
              <w:rPr>
                <w:rFonts w:ascii="Times New Roman" w:hAnsi="Times New Roman" w:cs="Times New Roman"/>
                <w:bCs/>
                <w:sz w:val="24"/>
                <w:szCs w:val="24"/>
              </w:rPr>
              <w:t xml:space="preserve"> проекта </w:t>
            </w:r>
            <w:r>
              <w:rPr>
                <w:rFonts w:ascii="Times New Roman" w:hAnsi="Times New Roman" w:cs="Times New Roman"/>
                <w:bCs/>
                <w:sz w:val="24"/>
                <w:szCs w:val="24"/>
              </w:rPr>
              <w:t xml:space="preserve">предлагается </w:t>
            </w:r>
            <w:r>
              <w:rPr>
                <w:rFonts w:ascii="Times New Roman" w:hAnsi="Times New Roman" w:cs="Times New Roman"/>
                <w:b/>
                <w:sz w:val="24"/>
                <w:szCs w:val="24"/>
              </w:rPr>
              <w:t xml:space="preserve">исключить, </w:t>
            </w:r>
            <w:r>
              <w:rPr>
                <w:rFonts w:ascii="Times New Roman" w:hAnsi="Times New Roman" w:cs="Times New Roman"/>
                <w:sz w:val="24"/>
                <w:szCs w:val="24"/>
              </w:rPr>
              <w:t>в</w:t>
            </w:r>
            <w:r w:rsidRPr="00374BF5">
              <w:rPr>
                <w:rFonts w:ascii="Times New Roman" w:hAnsi="Times New Roman" w:cs="Times New Roman"/>
                <w:sz w:val="24"/>
                <w:szCs w:val="24"/>
              </w:rPr>
              <w:t xml:space="preserve"> связи с поправкой в статью 296 проекта Налогового кодекса </w:t>
            </w:r>
            <w:r>
              <w:rPr>
                <w:rFonts w:ascii="Times New Roman" w:hAnsi="Times New Roman" w:cs="Times New Roman"/>
                <w:i/>
                <w:sz w:val="24"/>
                <w:szCs w:val="24"/>
              </w:rPr>
              <w:t>(обоснование приводится выше).</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E7031A">
              <w:rPr>
                <w:rFonts w:ascii="Times New Roman" w:hAnsi="Times New Roman" w:cs="Times New Roman"/>
                <w:sz w:val="24"/>
                <w:szCs w:val="24"/>
              </w:rPr>
              <w:t>статья</w:t>
            </w:r>
            <w:r>
              <w:rPr>
                <w:rFonts w:ascii="Times New Roman" w:hAnsi="Times New Roman" w:cs="Times New Roman"/>
                <w:sz w:val="24"/>
                <w:szCs w:val="24"/>
              </w:rPr>
              <w:t xml:space="preserve"> 301</w:t>
            </w:r>
            <w:r w:rsidRPr="00374BF5">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eastAsia="Times New Roman" w:hAnsi="Times New Roman" w:cs="Times New Roman"/>
                <w:b/>
                <w:sz w:val="24"/>
                <w:szCs w:val="24"/>
              </w:rPr>
            </w:pPr>
            <w:r w:rsidRPr="00374BF5">
              <w:rPr>
                <w:rFonts w:ascii="Times New Roman" w:hAnsi="Times New Roman" w:cs="Times New Roman"/>
                <w:b/>
                <w:sz w:val="24"/>
                <w:szCs w:val="24"/>
              </w:rPr>
              <w:t xml:space="preserve">Статья 301. </w:t>
            </w:r>
            <w:r w:rsidRPr="00374BF5">
              <w:rPr>
                <w:rFonts w:ascii="Times New Roman" w:eastAsia="Times New Roman" w:hAnsi="Times New Roman" w:cs="Times New Roman"/>
                <w:b/>
                <w:sz w:val="24"/>
                <w:szCs w:val="24"/>
              </w:rPr>
              <w:t xml:space="preserve">Перенос стоимостного баланса группы по расходам до начала добычи для определения вычета по расходам до начала добычи по </w:t>
            </w:r>
            <w:r w:rsidRPr="00374BF5">
              <w:rPr>
                <w:rFonts w:ascii="Times New Roman" w:eastAsia="Times New Roman" w:hAnsi="Times New Roman" w:cs="Times New Roman"/>
                <w:b/>
                <w:sz w:val="24"/>
                <w:szCs w:val="24"/>
              </w:rPr>
              <w:lastRenderedPageBreak/>
              <w:t>продолжающему контракту на недропользование</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1. В случае заключения продолжающего контракта на недропользование, стоимостный баланс группы по расходам до начала добычи, образованный в соответствии с пунктом 1 статьи 296 настоящего Кодекса, переносится на продолжающий (продолжающие) контракт (контракты).</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2. Перенос из контракта с расходами до начала добычи стоимостного баланса группы по расходам до начала добычи осуществляется по выбору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 xml:space="preserve"> полностью или в части одновременно:</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1) путем уменьшения стоимостного баланса группы по расходам до начала добычи по контракту с расходами до начала добычи; 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2) путем:</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увеличения стоимостного баланса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формирования такой группы при отсутствии стоимостного баланса группы по расходам до начала добычи в налоговом учете по </w:t>
            </w:r>
            <w:r w:rsidRPr="00374BF5">
              <w:rPr>
                <w:rFonts w:ascii="Times New Roman" w:eastAsia="Times New Roman" w:hAnsi="Times New Roman" w:cs="Times New Roman"/>
                <w:sz w:val="24"/>
                <w:szCs w:val="24"/>
              </w:rPr>
              <w:lastRenderedPageBreak/>
              <w:t>продолжающему контракту на недропользование.</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3. В случае заключения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нескольких продолжающих контрактов на недропользование, величина переносимого стоимостного баланса группы по расходам до начала добычи распределяется и переносится в соответствующей части в налоговый учет по таким продолжающим контрактам на недропользование. Такое распределение между продолжающими контрактами на недропользование производится на основании метода ведения раздельного налогового учета, принятого в налоговой учетной политике для такого случая или, при отсутствии его в налоговой учетной политике, по удельному весу объемов утвержденных запасов по каждому продолжающему контракту на недропользование в общем объеме утвержденных запасов по всем продолжающим контрактам на недропользование, в налоговый учет которых производится перенос данных расходов.</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4. Перенос стоимостного баланса группы по расходам до </w:t>
            </w:r>
            <w:r w:rsidRPr="00374BF5">
              <w:rPr>
                <w:rFonts w:ascii="Times New Roman" w:eastAsia="Times New Roman" w:hAnsi="Times New Roman" w:cs="Times New Roman"/>
                <w:sz w:val="24"/>
                <w:szCs w:val="24"/>
              </w:rPr>
              <w:lastRenderedPageBreak/>
              <w:t xml:space="preserve">начала добычи полностью или в части из контракта с расходами до начала добычи на продолжающий контракт на недропользование осуществляется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в том налоговом периоде, в котором заключен продолжающий контракт на недропользование.</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5. Размер переносимого стоимостного баланса группы по расходам до начала добычи определяется на дату переноса в порядке, установленном статьей 300 настоящего Кодекса.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6. Перенос стоимостного баланса группы по расходам до начала добычи для целей вычета по продолжающему контракту (продолжающим контрактам) на недропользование производится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на основании налогового регистра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w:t>
            </w:r>
          </w:p>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eastAsia="Times New Roman" w:hAnsi="Times New Roman" w:cs="Times New Roman"/>
                <w:sz w:val="24"/>
                <w:szCs w:val="24"/>
              </w:rPr>
              <w:t xml:space="preserve">7. В случае отсутствия у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 xml:space="preserve"> на дату прекращения действия контракта с расходами до начала добычи продолжающего контракта на недропользование и (или) отсутствия обнаружения для использования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права </w:t>
            </w:r>
            <w:r w:rsidRPr="00374BF5">
              <w:rPr>
                <w:rFonts w:ascii="Times New Roman" w:eastAsia="Times New Roman" w:hAnsi="Times New Roman" w:cs="Times New Roman"/>
                <w:sz w:val="24"/>
                <w:szCs w:val="24"/>
              </w:rPr>
              <w:lastRenderedPageBreak/>
              <w:t xml:space="preserve">заключения продолжающего контракта на недропользование, </w:t>
            </w:r>
            <w:proofErr w:type="spellStart"/>
            <w:r w:rsidRPr="00374BF5">
              <w:rPr>
                <w:rFonts w:ascii="Times New Roman" w:eastAsia="Times New Roman" w:hAnsi="Times New Roman" w:cs="Times New Roman"/>
                <w:sz w:val="24"/>
                <w:szCs w:val="24"/>
              </w:rPr>
              <w:t>недропользователь</w:t>
            </w:r>
            <w:proofErr w:type="spellEnd"/>
            <w:r w:rsidRPr="00374BF5">
              <w:rPr>
                <w:rFonts w:ascii="Times New Roman" w:eastAsia="Times New Roman" w:hAnsi="Times New Roman" w:cs="Times New Roman"/>
                <w:sz w:val="24"/>
                <w:szCs w:val="24"/>
              </w:rPr>
              <w:t xml:space="preserve"> в целях отнесения на вычеты производит перенос расходов в порядке, установленном статьей 304 настоящего Кодекса.</w:t>
            </w:r>
          </w:p>
        </w:tc>
        <w:tc>
          <w:tcPr>
            <w:tcW w:w="3967" w:type="dxa"/>
            <w:tcBorders>
              <w:top w:val="single" w:sz="6" w:space="0" w:color="000000"/>
              <w:left w:val="single" w:sz="6" w:space="0" w:color="000000"/>
              <w:bottom w:val="single" w:sz="6" w:space="0" w:color="000000"/>
              <w:right w:val="single" w:sz="6" w:space="0" w:color="000000"/>
            </w:tcBorders>
          </w:tcPr>
          <w:p w:rsidR="009A1D97" w:rsidRDefault="009A1D97" w:rsidP="009A1D97">
            <w:pPr>
              <w:ind w:firstLine="46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Статью 301 </w:t>
            </w:r>
            <w:r w:rsidRPr="00374BF5">
              <w:rPr>
                <w:rFonts w:ascii="Times New Roman" w:hAnsi="Times New Roman" w:cs="Times New Roman"/>
                <w:bCs/>
                <w:sz w:val="24"/>
                <w:szCs w:val="24"/>
              </w:rPr>
              <w:t xml:space="preserve">проекта </w:t>
            </w:r>
            <w:r w:rsidRPr="00374BF5">
              <w:rPr>
                <w:rFonts w:ascii="Times New Roman" w:hAnsi="Times New Roman" w:cs="Times New Roman"/>
                <w:b/>
                <w:sz w:val="24"/>
                <w:szCs w:val="24"/>
              </w:rPr>
              <w:t>исключить;</w:t>
            </w:r>
          </w:p>
          <w:p w:rsidR="009A1D97" w:rsidRDefault="009A1D97" w:rsidP="009A1D97">
            <w:pPr>
              <w:ind w:firstLine="709"/>
              <w:jc w:val="both"/>
              <w:rPr>
                <w:rFonts w:ascii="Times New Roman" w:eastAsia="Calibri" w:hAnsi="Times New Roman" w:cs="Times New Roman"/>
                <w:i/>
                <w:sz w:val="24"/>
                <w:szCs w:val="24"/>
              </w:rPr>
            </w:pPr>
          </w:p>
          <w:p w:rsidR="009A1D97" w:rsidRPr="00374BF5" w:rsidRDefault="009A1D97" w:rsidP="009A1D97">
            <w:pPr>
              <w:ind w:firstLine="709"/>
              <w:jc w:val="both"/>
              <w:rPr>
                <w:rFonts w:ascii="Times New Roman" w:eastAsia="Calibri" w:hAnsi="Times New Roman" w:cs="Times New Roman"/>
                <w:i/>
                <w:sz w:val="24"/>
                <w:szCs w:val="24"/>
              </w:rPr>
            </w:pPr>
            <w:r w:rsidRPr="00374BF5">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1D97" w:rsidRPr="00374BF5" w:rsidRDefault="009A1D97" w:rsidP="009A1D97">
            <w:pPr>
              <w:ind w:firstLine="462"/>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lastRenderedPageBreak/>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462"/>
              <w:jc w:val="both"/>
              <w:rPr>
                <w:rFonts w:ascii="Times New Roman" w:hAnsi="Times New Roman" w:cs="Times New Roman"/>
                <w:b/>
                <w:sz w:val="24"/>
                <w:szCs w:val="24"/>
                <w:lang w:val="kk-KZ"/>
              </w:rPr>
            </w:pPr>
          </w:p>
          <w:p w:rsidR="009A1D97" w:rsidRPr="00374BF5" w:rsidRDefault="009A1D97" w:rsidP="009A1D97">
            <w:pPr>
              <w:ind w:firstLine="462"/>
              <w:jc w:val="both"/>
              <w:rPr>
                <w:rFonts w:ascii="Times New Roman" w:hAnsi="Times New Roman" w:cs="Times New Roman"/>
                <w:b/>
                <w:sz w:val="24"/>
                <w:szCs w:val="24"/>
              </w:rPr>
            </w:pPr>
            <w:r w:rsidRPr="00374BF5">
              <w:rPr>
                <w:rFonts w:ascii="Times New Roman" w:hAnsi="Times New Roman" w:cs="Times New Roman"/>
                <w:b/>
                <w:sz w:val="24"/>
                <w:szCs w:val="24"/>
              </w:rPr>
              <w:t>статьи 298, 299, 300, 301, 302, 303, 304, 305, 306</w:t>
            </w:r>
            <w:r w:rsidRPr="00374BF5">
              <w:rPr>
                <w:rFonts w:ascii="Times New Roman" w:hAnsi="Times New Roman" w:cs="Times New Roman"/>
                <w:bCs/>
                <w:sz w:val="24"/>
                <w:szCs w:val="24"/>
              </w:rPr>
              <w:t xml:space="preserve"> проекта </w:t>
            </w:r>
            <w:r>
              <w:rPr>
                <w:rFonts w:ascii="Times New Roman" w:hAnsi="Times New Roman" w:cs="Times New Roman"/>
                <w:bCs/>
                <w:sz w:val="24"/>
                <w:szCs w:val="24"/>
              </w:rPr>
              <w:t xml:space="preserve">предлагается </w:t>
            </w:r>
            <w:r>
              <w:rPr>
                <w:rFonts w:ascii="Times New Roman" w:hAnsi="Times New Roman" w:cs="Times New Roman"/>
                <w:b/>
                <w:sz w:val="24"/>
                <w:szCs w:val="24"/>
              </w:rPr>
              <w:t xml:space="preserve">исключить, </w:t>
            </w:r>
            <w:r>
              <w:rPr>
                <w:rFonts w:ascii="Times New Roman" w:hAnsi="Times New Roman" w:cs="Times New Roman"/>
                <w:sz w:val="24"/>
                <w:szCs w:val="24"/>
              </w:rPr>
              <w:t>в</w:t>
            </w:r>
            <w:r w:rsidRPr="00374BF5">
              <w:rPr>
                <w:rFonts w:ascii="Times New Roman" w:hAnsi="Times New Roman" w:cs="Times New Roman"/>
                <w:sz w:val="24"/>
                <w:szCs w:val="24"/>
              </w:rPr>
              <w:t xml:space="preserve"> связи с поправкой в статью 296 проекта Налогового кодекса </w:t>
            </w:r>
            <w:r>
              <w:rPr>
                <w:rFonts w:ascii="Times New Roman" w:hAnsi="Times New Roman" w:cs="Times New Roman"/>
                <w:i/>
                <w:sz w:val="24"/>
                <w:szCs w:val="24"/>
              </w:rPr>
              <w:t>(обоснование приводится выше).</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Default="009A1D97" w:rsidP="009A1D97">
            <w:pPr>
              <w:jc w:val="center"/>
              <w:rPr>
                <w:rFonts w:ascii="Times New Roman" w:hAnsi="Times New Roman" w:cs="Times New Roman"/>
                <w:sz w:val="24"/>
                <w:szCs w:val="24"/>
              </w:rPr>
            </w:pPr>
            <w:r w:rsidRPr="00E7031A">
              <w:rPr>
                <w:rFonts w:ascii="Times New Roman" w:hAnsi="Times New Roman" w:cs="Times New Roman"/>
                <w:sz w:val="24"/>
                <w:szCs w:val="24"/>
              </w:rPr>
              <w:t>статья</w:t>
            </w:r>
            <w:r>
              <w:rPr>
                <w:rFonts w:ascii="Times New Roman" w:hAnsi="Times New Roman" w:cs="Times New Roman"/>
                <w:sz w:val="24"/>
                <w:szCs w:val="24"/>
              </w:rPr>
              <w:t xml:space="preserve"> </w:t>
            </w:r>
          </w:p>
          <w:p w:rsidR="009A1D97" w:rsidRPr="00374BF5" w:rsidRDefault="009A1D97" w:rsidP="009A1D97">
            <w:pPr>
              <w:jc w:val="center"/>
              <w:rPr>
                <w:rFonts w:ascii="Times New Roman" w:hAnsi="Times New Roman" w:cs="Times New Roman"/>
                <w:sz w:val="24"/>
                <w:szCs w:val="24"/>
              </w:rPr>
            </w:pPr>
            <w:r>
              <w:rPr>
                <w:rFonts w:ascii="Times New Roman" w:hAnsi="Times New Roman" w:cs="Times New Roman"/>
                <w:sz w:val="24"/>
                <w:szCs w:val="24"/>
              </w:rPr>
              <w:t>302</w:t>
            </w:r>
            <w:r w:rsidRPr="00374BF5">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eastAsia="Times New Roman" w:hAnsi="Times New Roman" w:cs="Times New Roman"/>
                <w:b/>
                <w:bCs/>
                <w:sz w:val="24"/>
                <w:szCs w:val="24"/>
              </w:rPr>
            </w:pPr>
            <w:r w:rsidRPr="00374BF5">
              <w:rPr>
                <w:rFonts w:ascii="Times New Roman" w:eastAsia="Times New Roman" w:hAnsi="Times New Roman" w:cs="Times New Roman"/>
                <w:b/>
                <w:bCs/>
                <w:sz w:val="24"/>
                <w:szCs w:val="24"/>
              </w:rPr>
              <w:t>Статья 302. Порядок переноса и отнесения на вычеты в продолжающем контракте на недропользование образованных по контракту с расходами до начала добычи стоимостных балансов групп фиксированных активов, убытков от предпринимательской деятельности</w:t>
            </w:r>
          </w:p>
          <w:p w:rsidR="009A1D97" w:rsidRPr="00374BF5" w:rsidRDefault="009A1D97" w:rsidP="009A1D97">
            <w:pPr>
              <w:ind w:firstLine="709"/>
              <w:contextualSpacing/>
              <w:jc w:val="both"/>
              <w:rPr>
                <w:rFonts w:ascii="Times New Roman" w:eastAsia="Times New Roman" w:hAnsi="Times New Roman" w:cs="Times New Roman"/>
                <w:bCs/>
                <w:sz w:val="24"/>
                <w:szCs w:val="24"/>
              </w:rPr>
            </w:pPr>
            <w:r w:rsidRPr="00374BF5">
              <w:rPr>
                <w:rFonts w:ascii="Times New Roman" w:eastAsia="Times New Roman" w:hAnsi="Times New Roman" w:cs="Times New Roman"/>
                <w:bCs/>
                <w:sz w:val="24"/>
                <w:szCs w:val="24"/>
              </w:rPr>
              <w:t>При завершении деятельности по недропользованию в рамках контракта с расходами до начала добычи, по которому наступила дата начала добычи после обнаружения, образовавшиеся стоимостные балансы групп фиксированных активов и убытки от предпринимательской деятельности подлежат:</w:t>
            </w:r>
          </w:p>
          <w:p w:rsidR="009A1D97" w:rsidRPr="00374BF5" w:rsidRDefault="009A1D97" w:rsidP="009A1D97">
            <w:pPr>
              <w:ind w:firstLine="709"/>
              <w:contextualSpacing/>
              <w:jc w:val="both"/>
              <w:rPr>
                <w:rFonts w:ascii="Times New Roman" w:eastAsia="Times New Roman" w:hAnsi="Times New Roman" w:cs="Times New Roman"/>
                <w:bCs/>
                <w:sz w:val="24"/>
                <w:szCs w:val="24"/>
              </w:rPr>
            </w:pPr>
            <w:r w:rsidRPr="00374BF5">
              <w:rPr>
                <w:rFonts w:ascii="Times New Roman" w:eastAsia="Times New Roman" w:hAnsi="Times New Roman" w:cs="Times New Roman"/>
                <w:bCs/>
                <w:sz w:val="24"/>
                <w:szCs w:val="24"/>
              </w:rPr>
              <w:t>1) включению в стоимостный баланс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bCs/>
                <w:sz w:val="24"/>
                <w:szCs w:val="24"/>
              </w:rPr>
            </w:pPr>
            <w:r w:rsidRPr="00374BF5">
              <w:rPr>
                <w:rFonts w:ascii="Times New Roman" w:eastAsia="Times New Roman" w:hAnsi="Times New Roman" w:cs="Times New Roman"/>
                <w:bCs/>
                <w:sz w:val="24"/>
                <w:szCs w:val="24"/>
              </w:rPr>
              <w:t xml:space="preserve">2) переносу в продолжающий (продолжающие) </w:t>
            </w:r>
            <w:r w:rsidRPr="00374BF5">
              <w:rPr>
                <w:rFonts w:ascii="Times New Roman" w:eastAsia="Times New Roman" w:hAnsi="Times New Roman" w:cs="Times New Roman"/>
                <w:bCs/>
                <w:sz w:val="24"/>
                <w:szCs w:val="24"/>
              </w:rPr>
              <w:lastRenderedPageBreak/>
              <w:t>контракт (контракты) на недропользование в порядке, установленном статьей 301 настоящего Кодекса;</w:t>
            </w:r>
          </w:p>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eastAsia="Times New Roman" w:hAnsi="Times New Roman" w:cs="Times New Roman"/>
                <w:bCs/>
                <w:sz w:val="24"/>
                <w:szCs w:val="24"/>
              </w:rPr>
              <w:t>3) отнесению на вычеты в таком продолжающем контракте на недропользование в порядке, установленном статьей 299 настоящего Кодекса.</w:t>
            </w:r>
          </w:p>
        </w:tc>
        <w:tc>
          <w:tcPr>
            <w:tcW w:w="3967" w:type="dxa"/>
            <w:tcBorders>
              <w:top w:val="single" w:sz="6" w:space="0" w:color="000000"/>
              <w:left w:val="single" w:sz="6" w:space="0" w:color="000000"/>
              <w:bottom w:val="single" w:sz="6" w:space="0" w:color="000000"/>
              <w:right w:val="single" w:sz="6" w:space="0" w:color="000000"/>
            </w:tcBorders>
          </w:tcPr>
          <w:p w:rsidR="009A1D97" w:rsidRDefault="009A1D97" w:rsidP="009A1D97">
            <w:pPr>
              <w:ind w:firstLine="462"/>
              <w:jc w:val="both"/>
              <w:rPr>
                <w:rFonts w:ascii="Times New Roman" w:hAnsi="Times New Roman" w:cs="Times New Roman"/>
                <w:b/>
                <w:sz w:val="24"/>
                <w:szCs w:val="24"/>
              </w:rPr>
            </w:pPr>
            <w:r>
              <w:rPr>
                <w:rFonts w:ascii="Times New Roman" w:hAnsi="Times New Roman" w:cs="Times New Roman"/>
                <w:b/>
                <w:sz w:val="24"/>
                <w:szCs w:val="24"/>
              </w:rPr>
              <w:lastRenderedPageBreak/>
              <w:t>статью</w:t>
            </w:r>
            <w:r w:rsidRPr="00374BF5">
              <w:rPr>
                <w:rFonts w:ascii="Times New Roman" w:hAnsi="Times New Roman" w:cs="Times New Roman"/>
                <w:b/>
                <w:sz w:val="24"/>
                <w:szCs w:val="24"/>
              </w:rPr>
              <w:t xml:space="preserve"> </w:t>
            </w:r>
            <w:r>
              <w:rPr>
                <w:rFonts w:ascii="Times New Roman" w:hAnsi="Times New Roman" w:cs="Times New Roman"/>
                <w:b/>
                <w:sz w:val="24"/>
                <w:szCs w:val="24"/>
              </w:rPr>
              <w:t xml:space="preserve">302 </w:t>
            </w:r>
            <w:r w:rsidRPr="00374BF5">
              <w:rPr>
                <w:rFonts w:ascii="Times New Roman" w:hAnsi="Times New Roman" w:cs="Times New Roman"/>
                <w:bCs/>
                <w:sz w:val="24"/>
                <w:szCs w:val="24"/>
              </w:rPr>
              <w:t xml:space="preserve">проекта </w:t>
            </w:r>
            <w:r w:rsidRPr="00374BF5">
              <w:rPr>
                <w:rFonts w:ascii="Times New Roman" w:hAnsi="Times New Roman" w:cs="Times New Roman"/>
                <w:b/>
                <w:sz w:val="24"/>
                <w:szCs w:val="24"/>
              </w:rPr>
              <w:t>исключить;</w:t>
            </w:r>
          </w:p>
          <w:p w:rsidR="009A1D97" w:rsidRDefault="009A1D97" w:rsidP="009A1D97">
            <w:pPr>
              <w:ind w:firstLine="709"/>
              <w:jc w:val="both"/>
              <w:rPr>
                <w:rFonts w:ascii="Times New Roman" w:eastAsia="Calibri" w:hAnsi="Times New Roman" w:cs="Times New Roman"/>
                <w:i/>
                <w:sz w:val="24"/>
                <w:szCs w:val="24"/>
              </w:rPr>
            </w:pPr>
          </w:p>
          <w:p w:rsidR="009A1D97" w:rsidRPr="00374BF5" w:rsidRDefault="009A1D97" w:rsidP="009A1D97">
            <w:pPr>
              <w:ind w:firstLine="709"/>
              <w:jc w:val="both"/>
              <w:rPr>
                <w:rFonts w:ascii="Times New Roman" w:eastAsia="Calibri" w:hAnsi="Times New Roman" w:cs="Times New Roman"/>
                <w:i/>
                <w:sz w:val="24"/>
                <w:szCs w:val="24"/>
              </w:rPr>
            </w:pPr>
            <w:r w:rsidRPr="00374BF5">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1D97" w:rsidRPr="00374BF5" w:rsidRDefault="009A1D97" w:rsidP="009A1D97">
            <w:pPr>
              <w:ind w:firstLine="462"/>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462"/>
              <w:jc w:val="both"/>
              <w:rPr>
                <w:rFonts w:ascii="Times New Roman" w:hAnsi="Times New Roman" w:cs="Times New Roman"/>
                <w:b/>
                <w:sz w:val="24"/>
                <w:szCs w:val="24"/>
                <w:lang w:val="kk-KZ"/>
              </w:rPr>
            </w:pPr>
          </w:p>
          <w:p w:rsidR="009A1D97" w:rsidRPr="00374BF5" w:rsidRDefault="009A1D97" w:rsidP="009A1D97">
            <w:pPr>
              <w:ind w:firstLine="462"/>
              <w:jc w:val="both"/>
              <w:rPr>
                <w:rFonts w:ascii="Times New Roman" w:hAnsi="Times New Roman" w:cs="Times New Roman"/>
                <w:b/>
                <w:sz w:val="24"/>
                <w:szCs w:val="24"/>
              </w:rPr>
            </w:pPr>
            <w:r w:rsidRPr="00374BF5">
              <w:rPr>
                <w:rFonts w:ascii="Times New Roman" w:hAnsi="Times New Roman" w:cs="Times New Roman"/>
                <w:b/>
                <w:sz w:val="24"/>
                <w:szCs w:val="24"/>
              </w:rPr>
              <w:t>статьи 298, 299, 300, 301, 302, 303, 304, 305, 306</w:t>
            </w:r>
            <w:r w:rsidRPr="00374BF5">
              <w:rPr>
                <w:rFonts w:ascii="Times New Roman" w:hAnsi="Times New Roman" w:cs="Times New Roman"/>
                <w:bCs/>
                <w:sz w:val="24"/>
                <w:szCs w:val="24"/>
              </w:rPr>
              <w:t xml:space="preserve"> проекта </w:t>
            </w:r>
            <w:r>
              <w:rPr>
                <w:rFonts w:ascii="Times New Roman" w:hAnsi="Times New Roman" w:cs="Times New Roman"/>
                <w:bCs/>
                <w:sz w:val="24"/>
                <w:szCs w:val="24"/>
              </w:rPr>
              <w:t xml:space="preserve">предлагается </w:t>
            </w:r>
            <w:r>
              <w:rPr>
                <w:rFonts w:ascii="Times New Roman" w:hAnsi="Times New Roman" w:cs="Times New Roman"/>
                <w:b/>
                <w:sz w:val="24"/>
                <w:szCs w:val="24"/>
              </w:rPr>
              <w:t xml:space="preserve">исключить, </w:t>
            </w:r>
            <w:r>
              <w:rPr>
                <w:rFonts w:ascii="Times New Roman" w:hAnsi="Times New Roman" w:cs="Times New Roman"/>
                <w:sz w:val="24"/>
                <w:szCs w:val="24"/>
              </w:rPr>
              <w:t>в</w:t>
            </w:r>
            <w:r w:rsidRPr="00374BF5">
              <w:rPr>
                <w:rFonts w:ascii="Times New Roman" w:hAnsi="Times New Roman" w:cs="Times New Roman"/>
                <w:sz w:val="24"/>
                <w:szCs w:val="24"/>
              </w:rPr>
              <w:t xml:space="preserve"> связи с поправкой в статью 296 проекта Налогового кодекса </w:t>
            </w:r>
            <w:r>
              <w:rPr>
                <w:rFonts w:ascii="Times New Roman" w:hAnsi="Times New Roman" w:cs="Times New Roman"/>
                <w:i/>
                <w:sz w:val="24"/>
                <w:szCs w:val="24"/>
              </w:rPr>
              <w:t>(обоснование приводится выше).</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E7031A">
              <w:rPr>
                <w:rFonts w:ascii="Times New Roman" w:hAnsi="Times New Roman" w:cs="Times New Roman"/>
                <w:sz w:val="24"/>
                <w:szCs w:val="24"/>
              </w:rPr>
              <w:t>статья</w:t>
            </w:r>
            <w:r>
              <w:rPr>
                <w:rFonts w:ascii="Times New Roman" w:hAnsi="Times New Roman" w:cs="Times New Roman"/>
                <w:sz w:val="24"/>
                <w:szCs w:val="24"/>
              </w:rPr>
              <w:t xml:space="preserve"> 303</w:t>
            </w:r>
            <w:r w:rsidRPr="00374BF5">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eastAsia="Times New Roman" w:hAnsi="Times New Roman" w:cs="Times New Roman"/>
                <w:b/>
                <w:sz w:val="24"/>
                <w:szCs w:val="24"/>
              </w:rPr>
            </w:pPr>
            <w:r w:rsidRPr="00374BF5">
              <w:rPr>
                <w:rFonts w:ascii="Times New Roman" w:hAnsi="Times New Roman" w:cs="Times New Roman"/>
                <w:b/>
                <w:sz w:val="24"/>
                <w:szCs w:val="24"/>
              </w:rPr>
              <w:t xml:space="preserve">Статья 303. </w:t>
            </w:r>
            <w:r w:rsidRPr="00374BF5">
              <w:rPr>
                <w:rFonts w:ascii="Times New Roman" w:eastAsia="Times New Roman" w:hAnsi="Times New Roman" w:cs="Times New Roman"/>
                <w:b/>
                <w:sz w:val="24"/>
                <w:szCs w:val="24"/>
              </w:rPr>
              <w:t>Корректировки стоимостного баланса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1. Стоимостный баланс группы по расходам до начала добычи (кроме начисленного, но невыплаченного вознаграждения по инвестиционному финансированию в соответствии с законодательством Республики Казахстан о недрах и недропользовании), уменьшается на следующие суммы:</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1) доходы, относящиеся к контракту с расходами до начала добычи, полученные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до даты начала добычи после обнаружения, включая доходы от реализации полезных ископаемых, а также доходы от выбытия активов, включенных в группу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lastRenderedPageBreak/>
              <w:t>2) доходы, полученные от реализации права недропользования или его части по этому контракту с расходами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3) стоимость активов, учтенных в группе по расходам до начала добычи, при их передаче в качестве вклада в уставный капитал иного юридического лица. При этом такая стоимость определяется на основе стоимости вклада, указанной в учредительных документах юридического лица;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4) стоимость безвозмездно переданных активов, учтенных в группе по расходам до начала добычи, указанную в акте приема-передачи названных активов иному лицу, в размере не менее, чем балансовая стоимость таких активов по данным бухгалтерского учета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 xml:space="preserve"> на дату передачи.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2. По контрактам на разведку и добычу или добычу углеводородов по сложным проектам (за исключением газовых проектов на суше) суммы расходов в виде стоимости активов, предусмотренные подпунктами 3) и 4) пункта 1 настоящей статьи, определяются с учетом ранее </w:t>
            </w:r>
            <w:r w:rsidRPr="00374BF5">
              <w:rPr>
                <w:rFonts w:ascii="Times New Roman" w:eastAsia="Times New Roman" w:hAnsi="Times New Roman" w:cs="Times New Roman"/>
                <w:sz w:val="24"/>
                <w:szCs w:val="24"/>
              </w:rPr>
              <w:lastRenderedPageBreak/>
              <w:t>примененного условного коэффициента, установленного пунктом 5 статьи 298 настоящего Кодекса.</w:t>
            </w:r>
          </w:p>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eastAsia="Times New Roman" w:hAnsi="Times New Roman" w:cs="Times New Roman"/>
                <w:sz w:val="24"/>
                <w:szCs w:val="24"/>
              </w:rPr>
              <w:t xml:space="preserve">3. В случае завершения деятельности по контракту на недропользование, </w:t>
            </w:r>
            <w:proofErr w:type="spellStart"/>
            <w:r w:rsidRPr="00374BF5">
              <w:rPr>
                <w:rFonts w:ascii="Times New Roman" w:eastAsia="Times New Roman" w:hAnsi="Times New Roman" w:cs="Times New Roman"/>
                <w:sz w:val="24"/>
                <w:szCs w:val="24"/>
              </w:rPr>
              <w:t>недропользователь</w:t>
            </w:r>
            <w:proofErr w:type="spellEnd"/>
            <w:r w:rsidRPr="00374BF5">
              <w:rPr>
                <w:rFonts w:ascii="Times New Roman" w:eastAsia="Times New Roman" w:hAnsi="Times New Roman" w:cs="Times New Roman"/>
                <w:sz w:val="24"/>
                <w:szCs w:val="24"/>
              </w:rPr>
              <w:t xml:space="preserve"> имеет право отнести на вычеты в налоговом учете по такому контракту на недропользование величину стоимостного баланса группы по расходам до начала добычи, сложившуюся на конец последнего налогового периода, в котором завершил действие контракт на недропользование, за исключением случая прекращения действия контракта на недропользование в связи с переоформлением права недропользования на лицензионный режим недропользования. Размер данной группы на конец налогового периода становится равным нулю.</w:t>
            </w:r>
          </w:p>
        </w:tc>
        <w:tc>
          <w:tcPr>
            <w:tcW w:w="3967" w:type="dxa"/>
            <w:tcBorders>
              <w:top w:val="single" w:sz="6" w:space="0" w:color="000000"/>
              <w:left w:val="single" w:sz="6" w:space="0" w:color="000000"/>
              <w:bottom w:val="single" w:sz="6" w:space="0" w:color="000000"/>
              <w:right w:val="single" w:sz="6" w:space="0" w:color="000000"/>
            </w:tcBorders>
          </w:tcPr>
          <w:p w:rsidR="009A1D97" w:rsidRDefault="009A1D97" w:rsidP="009A1D97">
            <w:pPr>
              <w:ind w:firstLine="462"/>
              <w:jc w:val="both"/>
              <w:rPr>
                <w:rFonts w:ascii="Times New Roman" w:hAnsi="Times New Roman" w:cs="Times New Roman"/>
                <w:b/>
                <w:sz w:val="24"/>
                <w:szCs w:val="24"/>
              </w:rPr>
            </w:pPr>
            <w:r>
              <w:rPr>
                <w:rFonts w:ascii="Times New Roman" w:hAnsi="Times New Roman" w:cs="Times New Roman"/>
                <w:b/>
                <w:sz w:val="24"/>
                <w:szCs w:val="24"/>
              </w:rPr>
              <w:lastRenderedPageBreak/>
              <w:t>статью</w:t>
            </w:r>
            <w:r w:rsidRPr="00374BF5">
              <w:rPr>
                <w:rFonts w:ascii="Times New Roman" w:hAnsi="Times New Roman" w:cs="Times New Roman"/>
                <w:b/>
                <w:sz w:val="24"/>
                <w:szCs w:val="24"/>
              </w:rPr>
              <w:t xml:space="preserve"> </w:t>
            </w:r>
            <w:r>
              <w:rPr>
                <w:rFonts w:ascii="Times New Roman" w:hAnsi="Times New Roman" w:cs="Times New Roman"/>
                <w:b/>
                <w:sz w:val="24"/>
                <w:szCs w:val="24"/>
              </w:rPr>
              <w:t xml:space="preserve">303 </w:t>
            </w:r>
            <w:r w:rsidRPr="00374BF5">
              <w:rPr>
                <w:rFonts w:ascii="Times New Roman" w:hAnsi="Times New Roman" w:cs="Times New Roman"/>
                <w:bCs/>
                <w:sz w:val="24"/>
                <w:szCs w:val="24"/>
              </w:rPr>
              <w:t xml:space="preserve">проекта </w:t>
            </w:r>
            <w:r w:rsidRPr="00374BF5">
              <w:rPr>
                <w:rFonts w:ascii="Times New Roman" w:hAnsi="Times New Roman" w:cs="Times New Roman"/>
                <w:b/>
                <w:sz w:val="24"/>
                <w:szCs w:val="24"/>
              </w:rPr>
              <w:t>исключить;</w:t>
            </w:r>
          </w:p>
          <w:p w:rsidR="009A1D97" w:rsidRDefault="009A1D97" w:rsidP="009A1D97">
            <w:pPr>
              <w:ind w:firstLine="709"/>
              <w:jc w:val="both"/>
              <w:rPr>
                <w:rFonts w:ascii="Times New Roman" w:eastAsia="Calibri" w:hAnsi="Times New Roman" w:cs="Times New Roman"/>
                <w:i/>
                <w:sz w:val="24"/>
                <w:szCs w:val="24"/>
              </w:rPr>
            </w:pPr>
          </w:p>
          <w:p w:rsidR="009A1D97" w:rsidRPr="00374BF5" w:rsidRDefault="009A1D97" w:rsidP="009A1D97">
            <w:pPr>
              <w:ind w:firstLine="709"/>
              <w:jc w:val="both"/>
              <w:rPr>
                <w:rFonts w:ascii="Times New Roman" w:eastAsia="Calibri" w:hAnsi="Times New Roman" w:cs="Times New Roman"/>
                <w:i/>
                <w:sz w:val="24"/>
                <w:szCs w:val="24"/>
              </w:rPr>
            </w:pPr>
            <w:r w:rsidRPr="00374BF5">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1D97" w:rsidRPr="00374BF5" w:rsidRDefault="009A1D97" w:rsidP="009A1D97">
            <w:pPr>
              <w:ind w:firstLine="462"/>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462"/>
              <w:jc w:val="both"/>
              <w:rPr>
                <w:rFonts w:ascii="Times New Roman" w:hAnsi="Times New Roman" w:cs="Times New Roman"/>
                <w:b/>
                <w:sz w:val="24"/>
                <w:szCs w:val="24"/>
                <w:lang w:val="kk-KZ"/>
              </w:rPr>
            </w:pPr>
          </w:p>
          <w:p w:rsidR="009A1D97" w:rsidRPr="00374BF5" w:rsidRDefault="009A1D97" w:rsidP="009A1D97">
            <w:pPr>
              <w:ind w:firstLine="462"/>
              <w:jc w:val="both"/>
              <w:rPr>
                <w:rFonts w:ascii="Times New Roman" w:hAnsi="Times New Roman" w:cs="Times New Roman"/>
                <w:b/>
                <w:sz w:val="24"/>
                <w:szCs w:val="24"/>
              </w:rPr>
            </w:pPr>
            <w:r w:rsidRPr="00374BF5">
              <w:rPr>
                <w:rFonts w:ascii="Times New Roman" w:hAnsi="Times New Roman" w:cs="Times New Roman"/>
                <w:b/>
                <w:sz w:val="24"/>
                <w:szCs w:val="24"/>
              </w:rPr>
              <w:t>статьи 298, 299, 300, 301, 302, 303, 304, 305, 306</w:t>
            </w:r>
            <w:r w:rsidRPr="00374BF5">
              <w:rPr>
                <w:rFonts w:ascii="Times New Roman" w:hAnsi="Times New Roman" w:cs="Times New Roman"/>
                <w:bCs/>
                <w:sz w:val="24"/>
                <w:szCs w:val="24"/>
              </w:rPr>
              <w:t xml:space="preserve"> проекта </w:t>
            </w:r>
            <w:r>
              <w:rPr>
                <w:rFonts w:ascii="Times New Roman" w:hAnsi="Times New Roman" w:cs="Times New Roman"/>
                <w:bCs/>
                <w:sz w:val="24"/>
                <w:szCs w:val="24"/>
              </w:rPr>
              <w:t xml:space="preserve">предлагается </w:t>
            </w:r>
            <w:r>
              <w:rPr>
                <w:rFonts w:ascii="Times New Roman" w:hAnsi="Times New Roman" w:cs="Times New Roman"/>
                <w:b/>
                <w:sz w:val="24"/>
                <w:szCs w:val="24"/>
              </w:rPr>
              <w:t xml:space="preserve">исключить, </w:t>
            </w:r>
            <w:r>
              <w:rPr>
                <w:rFonts w:ascii="Times New Roman" w:hAnsi="Times New Roman" w:cs="Times New Roman"/>
                <w:sz w:val="24"/>
                <w:szCs w:val="24"/>
              </w:rPr>
              <w:t>в</w:t>
            </w:r>
            <w:r w:rsidRPr="00374BF5">
              <w:rPr>
                <w:rFonts w:ascii="Times New Roman" w:hAnsi="Times New Roman" w:cs="Times New Roman"/>
                <w:sz w:val="24"/>
                <w:szCs w:val="24"/>
              </w:rPr>
              <w:t xml:space="preserve"> связи с поправкой в статью 296 проекта Налогового кодекса </w:t>
            </w:r>
            <w:r>
              <w:rPr>
                <w:rFonts w:ascii="Times New Roman" w:hAnsi="Times New Roman" w:cs="Times New Roman"/>
                <w:i/>
                <w:sz w:val="24"/>
                <w:szCs w:val="24"/>
              </w:rPr>
              <w:t>(обоснование приводится выше).</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E7031A">
              <w:rPr>
                <w:rFonts w:ascii="Times New Roman" w:hAnsi="Times New Roman" w:cs="Times New Roman"/>
                <w:sz w:val="24"/>
                <w:szCs w:val="24"/>
              </w:rPr>
              <w:t>статья</w:t>
            </w:r>
            <w:r>
              <w:rPr>
                <w:rFonts w:ascii="Times New Roman" w:hAnsi="Times New Roman" w:cs="Times New Roman"/>
                <w:sz w:val="24"/>
                <w:szCs w:val="24"/>
              </w:rPr>
              <w:t xml:space="preserve"> 304</w:t>
            </w:r>
            <w:r w:rsidRPr="00374BF5">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hAnsi="Times New Roman" w:cs="Times New Roman"/>
                <w:b/>
                <w:sz w:val="24"/>
                <w:szCs w:val="24"/>
              </w:rPr>
              <w:t>Статья 304. Вычет группы по расходам до начала добычи при завершении действия контракта на недропользование</w:t>
            </w:r>
          </w:p>
          <w:p w:rsidR="009A1D97" w:rsidRPr="00374BF5" w:rsidRDefault="009A1D97" w:rsidP="009A1D97">
            <w:pPr>
              <w:ind w:firstLine="709"/>
              <w:contextualSpacing/>
              <w:jc w:val="both"/>
              <w:rPr>
                <w:rFonts w:ascii="Times New Roman" w:hAnsi="Times New Roman" w:cs="Times New Roman"/>
                <w:sz w:val="24"/>
                <w:szCs w:val="24"/>
              </w:rPr>
            </w:pPr>
            <w:r w:rsidRPr="00374BF5">
              <w:rPr>
                <w:rFonts w:ascii="Times New Roman" w:hAnsi="Times New Roman" w:cs="Times New Roman"/>
                <w:sz w:val="24"/>
                <w:szCs w:val="24"/>
              </w:rPr>
              <w:t xml:space="preserve">В случае завершения деятельности налогоплательщика по контракту на недропользование, </w:t>
            </w:r>
            <w:r w:rsidRPr="00374BF5">
              <w:rPr>
                <w:rFonts w:ascii="Times New Roman" w:hAnsi="Times New Roman" w:cs="Times New Roman"/>
                <w:sz w:val="24"/>
                <w:szCs w:val="24"/>
              </w:rPr>
              <w:lastRenderedPageBreak/>
              <w:t>налогоплательщик имеет право отнести на вычеты в налоговом учете по такому контракту на недропользование сумму стоимостного баланса группы по расходам до начала добычи, сложившуюся на конец последнего налогового периода, в котором завершил действие контракт на недропользование.</w:t>
            </w:r>
          </w:p>
          <w:p w:rsidR="009A1D97" w:rsidRPr="00374BF5" w:rsidRDefault="009A1D97" w:rsidP="009A1D97">
            <w:pPr>
              <w:ind w:firstLine="709"/>
              <w:contextualSpacing/>
              <w:jc w:val="both"/>
              <w:rPr>
                <w:rFonts w:ascii="Times New Roman" w:hAnsi="Times New Roman" w:cs="Times New Roman"/>
                <w:b/>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9A1D97" w:rsidRDefault="009A1D97" w:rsidP="009A1D97">
            <w:pPr>
              <w:ind w:firstLine="462"/>
              <w:jc w:val="both"/>
              <w:rPr>
                <w:rFonts w:ascii="Times New Roman" w:hAnsi="Times New Roman" w:cs="Times New Roman"/>
                <w:b/>
                <w:sz w:val="24"/>
                <w:szCs w:val="24"/>
              </w:rPr>
            </w:pPr>
            <w:r>
              <w:rPr>
                <w:rFonts w:ascii="Times New Roman" w:hAnsi="Times New Roman" w:cs="Times New Roman"/>
                <w:b/>
                <w:sz w:val="24"/>
                <w:szCs w:val="24"/>
              </w:rPr>
              <w:lastRenderedPageBreak/>
              <w:t>статью</w:t>
            </w:r>
            <w:r w:rsidRPr="00374BF5">
              <w:rPr>
                <w:rFonts w:ascii="Times New Roman" w:hAnsi="Times New Roman" w:cs="Times New Roman"/>
                <w:b/>
                <w:sz w:val="24"/>
                <w:szCs w:val="24"/>
              </w:rPr>
              <w:t xml:space="preserve"> </w:t>
            </w:r>
            <w:r>
              <w:rPr>
                <w:rFonts w:ascii="Times New Roman" w:hAnsi="Times New Roman" w:cs="Times New Roman"/>
                <w:b/>
                <w:sz w:val="24"/>
                <w:szCs w:val="24"/>
              </w:rPr>
              <w:t xml:space="preserve">304 </w:t>
            </w:r>
            <w:r w:rsidRPr="00374BF5">
              <w:rPr>
                <w:rFonts w:ascii="Times New Roman" w:hAnsi="Times New Roman" w:cs="Times New Roman"/>
                <w:bCs/>
                <w:sz w:val="24"/>
                <w:szCs w:val="24"/>
              </w:rPr>
              <w:t xml:space="preserve">проекта </w:t>
            </w:r>
            <w:r w:rsidRPr="00374BF5">
              <w:rPr>
                <w:rFonts w:ascii="Times New Roman" w:hAnsi="Times New Roman" w:cs="Times New Roman"/>
                <w:b/>
                <w:sz w:val="24"/>
                <w:szCs w:val="24"/>
              </w:rPr>
              <w:t>исключить;</w:t>
            </w:r>
          </w:p>
          <w:p w:rsidR="009A1D97" w:rsidRDefault="009A1D97" w:rsidP="009A1D97">
            <w:pPr>
              <w:ind w:firstLine="709"/>
              <w:jc w:val="both"/>
              <w:rPr>
                <w:rFonts w:ascii="Times New Roman" w:eastAsia="Calibri" w:hAnsi="Times New Roman" w:cs="Times New Roman"/>
                <w:i/>
                <w:sz w:val="24"/>
                <w:szCs w:val="24"/>
              </w:rPr>
            </w:pPr>
          </w:p>
          <w:p w:rsidR="009A1D97" w:rsidRPr="00374BF5" w:rsidRDefault="009A1D97" w:rsidP="009A1D97">
            <w:pPr>
              <w:ind w:firstLine="709"/>
              <w:jc w:val="both"/>
              <w:rPr>
                <w:rFonts w:ascii="Times New Roman" w:eastAsia="Calibri" w:hAnsi="Times New Roman" w:cs="Times New Roman"/>
                <w:i/>
                <w:sz w:val="24"/>
                <w:szCs w:val="24"/>
              </w:rPr>
            </w:pPr>
            <w:r w:rsidRPr="00374BF5">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1D97" w:rsidRPr="00374BF5" w:rsidRDefault="009A1D97" w:rsidP="009A1D97">
            <w:pPr>
              <w:ind w:firstLine="462"/>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lastRenderedPageBreak/>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462"/>
              <w:jc w:val="both"/>
              <w:rPr>
                <w:rFonts w:ascii="Times New Roman" w:hAnsi="Times New Roman" w:cs="Times New Roman"/>
                <w:b/>
                <w:sz w:val="24"/>
                <w:szCs w:val="24"/>
                <w:lang w:val="kk-KZ"/>
              </w:rPr>
            </w:pPr>
          </w:p>
          <w:p w:rsidR="009A1D97" w:rsidRPr="00374BF5" w:rsidRDefault="009A1D97" w:rsidP="009A1D97">
            <w:pPr>
              <w:ind w:firstLine="462"/>
              <w:jc w:val="both"/>
              <w:rPr>
                <w:rFonts w:ascii="Times New Roman" w:hAnsi="Times New Roman" w:cs="Times New Roman"/>
                <w:b/>
                <w:sz w:val="24"/>
                <w:szCs w:val="24"/>
              </w:rPr>
            </w:pPr>
            <w:r w:rsidRPr="00374BF5">
              <w:rPr>
                <w:rFonts w:ascii="Times New Roman" w:hAnsi="Times New Roman" w:cs="Times New Roman"/>
                <w:b/>
                <w:sz w:val="24"/>
                <w:szCs w:val="24"/>
              </w:rPr>
              <w:t>статьи 298, 299, 300, 301, 302, 303, 304, 305, 306</w:t>
            </w:r>
            <w:r w:rsidRPr="00374BF5">
              <w:rPr>
                <w:rFonts w:ascii="Times New Roman" w:hAnsi="Times New Roman" w:cs="Times New Roman"/>
                <w:bCs/>
                <w:sz w:val="24"/>
                <w:szCs w:val="24"/>
              </w:rPr>
              <w:t xml:space="preserve"> проекта </w:t>
            </w:r>
            <w:r>
              <w:rPr>
                <w:rFonts w:ascii="Times New Roman" w:hAnsi="Times New Roman" w:cs="Times New Roman"/>
                <w:bCs/>
                <w:sz w:val="24"/>
                <w:szCs w:val="24"/>
              </w:rPr>
              <w:t xml:space="preserve">предлагается </w:t>
            </w:r>
            <w:r>
              <w:rPr>
                <w:rFonts w:ascii="Times New Roman" w:hAnsi="Times New Roman" w:cs="Times New Roman"/>
                <w:b/>
                <w:sz w:val="24"/>
                <w:szCs w:val="24"/>
              </w:rPr>
              <w:t xml:space="preserve">исключить, </w:t>
            </w:r>
            <w:r>
              <w:rPr>
                <w:rFonts w:ascii="Times New Roman" w:hAnsi="Times New Roman" w:cs="Times New Roman"/>
                <w:sz w:val="24"/>
                <w:szCs w:val="24"/>
              </w:rPr>
              <w:t>в</w:t>
            </w:r>
            <w:r w:rsidRPr="00374BF5">
              <w:rPr>
                <w:rFonts w:ascii="Times New Roman" w:hAnsi="Times New Roman" w:cs="Times New Roman"/>
                <w:sz w:val="24"/>
                <w:szCs w:val="24"/>
              </w:rPr>
              <w:t xml:space="preserve"> связи с поправкой в статью 296 проекта Налогового кодекса </w:t>
            </w:r>
            <w:r>
              <w:rPr>
                <w:rFonts w:ascii="Times New Roman" w:hAnsi="Times New Roman" w:cs="Times New Roman"/>
                <w:i/>
                <w:sz w:val="24"/>
                <w:szCs w:val="24"/>
              </w:rPr>
              <w:t>(обоснование приводится выше).</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E7031A">
              <w:rPr>
                <w:rFonts w:ascii="Times New Roman" w:hAnsi="Times New Roman" w:cs="Times New Roman"/>
                <w:sz w:val="24"/>
                <w:szCs w:val="24"/>
              </w:rPr>
              <w:t>статья</w:t>
            </w:r>
            <w:r>
              <w:rPr>
                <w:rFonts w:ascii="Times New Roman" w:hAnsi="Times New Roman" w:cs="Times New Roman"/>
                <w:sz w:val="24"/>
                <w:szCs w:val="24"/>
              </w:rPr>
              <w:t xml:space="preserve"> 305</w:t>
            </w:r>
            <w:r w:rsidRPr="00374BF5">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eastAsia="Times New Roman" w:hAnsi="Times New Roman" w:cs="Times New Roman"/>
                <w:b/>
                <w:sz w:val="24"/>
                <w:szCs w:val="24"/>
              </w:rPr>
            </w:pPr>
            <w:r w:rsidRPr="00374BF5">
              <w:rPr>
                <w:rFonts w:ascii="Times New Roman" w:hAnsi="Times New Roman" w:cs="Times New Roman"/>
                <w:b/>
                <w:sz w:val="24"/>
                <w:szCs w:val="24"/>
              </w:rPr>
              <w:t xml:space="preserve">Статья 305. </w:t>
            </w:r>
            <w:r w:rsidRPr="00374BF5">
              <w:rPr>
                <w:rFonts w:ascii="Times New Roman" w:eastAsia="Times New Roman" w:hAnsi="Times New Roman" w:cs="Times New Roman"/>
                <w:b/>
                <w:sz w:val="24"/>
                <w:szCs w:val="24"/>
              </w:rPr>
              <w:t>Перенос стоимостного баланса группы по расходам до начала добычи для определения вычета по расходам до начала добычи при отсутствии продолжающего контракта на недропользование</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1. В случае отсутствия у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 xml:space="preserve"> на дату прекращения действия контракта с расходами до начала добычи заключенного продолжающего контракта на недропользование и (или) отсутствия обнаружения полезных ископаемых для использования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права заключения продолжающего контракта на недропользование, </w:t>
            </w:r>
            <w:proofErr w:type="spellStart"/>
            <w:r w:rsidRPr="00374BF5">
              <w:rPr>
                <w:rFonts w:ascii="Times New Roman" w:eastAsia="Times New Roman" w:hAnsi="Times New Roman" w:cs="Times New Roman"/>
                <w:sz w:val="24"/>
                <w:szCs w:val="24"/>
              </w:rPr>
              <w:lastRenderedPageBreak/>
              <w:t>недропользователь</w:t>
            </w:r>
            <w:proofErr w:type="spellEnd"/>
            <w:r w:rsidRPr="00374BF5">
              <w:rPr>
                <w:rFonts w:ascii="Times New Roman" w:eastAsia="Times New Roman" w:hAnsi="Times New Roman" w:cs="Times New Roman"/>
                <w:sz w:val="24"/>
                <w:szCs w:val="24"/>
              </w:rPr>
              <w:t xml:space="preserve"> вправе перенести стоимостный баланс группы по расходам до начала добычи в налоговый учет по выбору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 xml:space="preserve"> по деятельности, осуществляемой по другому контракту на недропользование, или по </w:t>
            </w:r>
            <w:proofErr w:type="spellStart"/>
            <w:r w:rsidRPr="00374BF5">
              <w:rPr>
                <w:rFonts w:ascii="Times New Roman" w:eastAsia="Times New Roman" w:hAnsi="Times New Roman" w:cs="Times New Roman"/>
                <w:sz w:val="24"/>
                <w:szCs w:val="24"/>
              </w:rPr>
              <w:t>внеконтрактной</w:t>
            </w:r>
            <w:proofErr w:type="spellEnd"/>
            <w:r w:rsidRPr="00374BF5">
              <w:rPr>
                <w:rFonts w:ascii="Times New Roman" w:eastAsia="Times New Roman" w:hAnsi="Times New Roman" w:cs="Times New Roman"/>
                <w:sz w:val="24"/>
                <w:szCs w:val="24"/>
              </w:rPr>
              <w:t xml:space="preserve"> деятельности.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2. Перенос стоимостного баланса группы по расходам до начала добычи из контракта с расходами до начала добычи в налоговый учет по другому контракту на недропользование или по </w:t>
            </w:r>
            <w:proofErr w:type="spellStart"/>
            <w:r w:rsidRPr="00374BF5">
              <w:rPr>
                <w:rFonts w:ascii="Times New Roman" w:eastAsia="Times New Roman" w:hAnsi="Times New Roman" w:cs="Times New Roman"/>
                <w:sz w:val="24"/>
                <w:szCs w:val="24"/>
              </w:rPr>
              <w:t>внеконтрактной</w:t>
            </w:r>
            <w:proofErr w:type="spellEnd"/>
            <w:r w:rsidRPr="00374BF5">
              <w:rPr>
                <w:rFonts w:ascii="Times New Roman" w:eastAsia="Times New Roman" w:hAnsi="Times New Roman" w:cs="Times New Roman"/>
                <w:sz w:val="24"/>
                <w:szCs w:val="24"/>
              </w:rPr>
              <w:t xml:space="preserve"> деятельности осуществляется одновременно:</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1) в налоговом учете по контракту с расходами до начала добычи – путем уменьшения стоимостного баланса группы по расходам до начала добычи по такому контракту на начало налогового периода с учетом:</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расходов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расходов после прекращения действия такого контракта, являющихся исполнением обязательств по такому контракту; 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lastRenderedPageBreak/>
              <w:t>корректировок стоимостного баланса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2) в налоговом учете по другому контракту на недропользование или по </w:t>
            </w:r>
            <w:proofErr w:type="spellStart"/>
            <w:r w:rsidRPr="00374BF5">
              <w:rPr>
                <w:rFonts w:ascii="Times New Roman" w:eastAsia="Times New Roman" w:hAnsi="Times New Roman" w:cs="Times New Roman"/>
                <w:sz w:val="24"/>
                <w:szCs w:val="24"/>
              </w:rPr>
              <w:t>внеконтрактной</w:t>
            </w:r>
            <w:proofErr w:type="spellEnd"/>
            <w:r w:rsidRPr="00374BF5">
              <w:rPr>
                <w:rFonts w:ascii="Times New Roman" w:eastAsia="Times New Roman" w:hAnsi="Times New Roman" w:cs="Times New Roman"/>
                <w:sz w:val="24"/>
                <w:szCs w:val="24"/>
              </w:rPr>
              <w:t xml:space="preserve"> деятельности – путем:</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увеличения стоимостного баланса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формирования такой группы при отсутствии стоимостного баланса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3. В случае переноса в более, чем один налоговый учет по другому контракту на недропользование и (или) по </w:t>
            </w:r>
            <w:proofErr w:type="spellStart"/>
            <w:r w:rsidRPr="00374BF5">
              <w:rPr>
                <w:rFonts w:ascii="Times New Roman" w:eastAsia="Times New Roman" w:hAnsi="Times New Roman" w:cs="Times New Roman"/>
                <w:sz w:val="24"/>
                <w:szCs w:val="24"/>
              </w:rPr>
              <w:t>внеконтрактной</w:t>
            </w:r>
            <w:proofErr w:type="spellEnd"/>
            <w:r w:rsidRPr="00374BF5">
              <w:rPr>
                <w:rFonts w:ascii="Times New Roman" w:eastAsia="Times New Roman" w:hAnsi="Times New Roman" w:cs="Times New Roman"/>
                <w:sz w:val="24"/>
                <w:szCs w:val="24"/>
              </w:rPr>
              <w:t xml:space="preserve"> деятельности, передаваемый стоимостный баланс группы по расходам до начала добычи распределяется и переносится между такими налоговыми учетами на основании одного из методов распределения, установленного для распределения общих расходов пунктом 11 статьи 744 настоящего Кодекса и указанного в налоговой учетной политике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w:t>
            </w:r>
          </w:p>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eastAsia="Times New Roman" w:hAnsi="Times New Roman" w:cs="Times New Roman"/>
                <w:sz w:val="24"/>
                <w:szCs w:val="24"/>
              </w:rPr>
              <w:t xml:space="preserve">4. Перенос, установленный настоящей статьей, производится </w:t>
            </w:r>
            <w:r w:rsidRPr="00374BF5">
              <w:rPr>
                <w:rFonts w:ascii="Times New Roman" w:eastAsia="Times New Roman" w:hAnsi="Times New Roman" w:cs="Times New Roman"/>
                <w:sz w:val="24"/>
                <w:szCs w:val="24"/>
              </w:rPr>
              <w:lastRenderedPageBreak/>
              <w:t xml:space="preserve">на основании налогового регистра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w:t>
            </w:r>
          </w:p>
        </w:tc>
        <w:tc>
          <w:tcPr>
            <w:tcW w:w="3967" w:type="dxa"/>
            <w:tcBorders>
              <w:top w:val="single" w:sz="6" w:space="0" w:color="000000"/>
              <w:left w:val="single" w:sz="6" w:space="0" w:color="000000"/>
              <w:bottom w:val="single" w:sz="6" w:space="0" w:color="000000"/>
              <w:right w:val="single" w:sz="6" w:space="0" w:color="000000"/>
            </w:tcBorders>
          </w:tcPr>
          <w:p w:rsidR="009A1D97" w:rsidRDefault="009A1D97" w:rsidP="009A1D97">
            <w:pPr>
              <w:ind w:firstLine="46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статью 305 </w:t>
            </w:r>
            <w:r w:rsidRPr="00374BF5">
              <w:rPr>
                <w:rFonts w:ascii="Times New Roman" w:hAnsi="Times New Roman" w:cs="Times New Roman"/>
                <w:bCs/>
                <w:sz w:val="24"/>
                <w:szCs w:val="24"/>
              </w:rPr>
              <w:t xml:space="preserve">проекта </w:t>
            </w:r>
            <w:r w:rsidRPr="00374BF5">
              <w:rPr>
                <w:rFonts w:ascii="Times New Roman" w:hAnsi="Times New Roman" w:cs="Times New Roman"/>
                <w:b/>
                <w:sz w:val="24"/>
                <w:szCs w:val="24"/>
              </w:rPr>
              <w:t>исключить;</w:t>
            </w:r>
          </w:p>
          <w:p w:rsidR="009A1D97" w:rsidRDefault="009A1D97" w:rsidP="009A1D97">
            <w:pPr>
              <w:ind w:firstLine="709"/>
              <w:jc w:val="both"/>
              <w:rPr>
                <w:rFonts w:ascii="Times New Roman" w:eastAsia="Calibri" w:hAnsi="Times New Roman" w:cs="Times New Roman"/>
                <w:i/>
                <w:sz w:val="24"/>
                <w:szCs w:val="24"/>
              </w:rPr>
            </w:pPr>
          </w:p>
          <w:p w:rsidR="009A1D97" w:rsidRPr="00374BF5" w:rsidRDefault="009A1D97" w:rsidP="009A1D97">
            <w:pPr>
              <w:ind w:firstLine="709"/>
              <w:jc w:val="both"/>
              <w:rPr>
                <w:rFonts w:ascii="Times New Roman" w:eastAsia="Calibri" w:hAnsi="Times New Roman" w:cs="Times New Roman"/>
                <w:i/>
                <w:sz w:val="24"/>
                <w:szCs w:val="24"/>
              </w:rPr>
            </w:pPr>
            <w:r w:rsidRPr="00374BF5">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1D97" w:rsidRPr="00374BF5" w:rsidRDefault="009A1D97" w:rsidP="009A1D97">
            <w:pPr>
              <w:ind w:firstLine="462"/>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462"/>
              <w:jc w:val="both"/>
              <w:rPr>
                <w:rFonts w:ascii="Times New Roman" w:hAnsi="Times New Roman" w:cs="Times New Roman"/>
                <w:b/>
                <w:sz w:val="24"/>
                <w:szCs w:val="24"/>
                <w:lang w:val="kk-KZ"/>
              </w:rPr>
            </w:pPr>
          </w:p>
          <w:p w:rsidR="009A1D97" w:rsidRPr="00374BF5" w:rsidRDefault="009A1D97" w:rsidP="009A1D97">
            <w:pPr>
              <w:ind w:firstLine="462"/>
              <w:jc w:val="both"/>
              <w:rPr>
                <w:rFonts w:ascii="Times New Roman" w:hAnsi="Times New Roman" w:cs="Times New Roman"/>
                <w:b/>
                <w:sz w:val="24"/>
                <w:szCs w:val="24"/>
              </w:rPr>
            </w:pPr>
            <w:r w:rsidRPr="00374BF5">
              <w:rPr>
                <w:rFonts w:ascii="Times New Roman" w:hAnsi="Times New Roman" w:cs="Times New Roman"/>
                <w:b/>
                <w:sz w:val="24"/>
                <w:szCs w:val="24"/>
              </w:rPr>
              <w:t>статьи 298, 299, 300, 301, 302, 303, 304, 305, 306</w:t>
            </w:r>
            <w:r w:rsidRPr="00374BF5">
              <w:rPr>
                <w:rFonts w:ascii="Times New Roman" w:hAnsi="Times New Roman" w:cs="Times New Roman"/>
                <w:bCs/>
                <w:sz w:val="24"/>
                <w:szCs w:val="24"/>
              </w:rPr>
              <w:t xml:space="preserve"> проекта </w:t>
            </w:r>
            <w:r>
              <w:rPr>
                <w:rFonts w:ascii="Times New Roman" w:hAnsi="Times New Roman" w:cs="Times New Roman"/>
                <w:bCs/>
                <w:sz w:val="24"/>
                <w:szCs w:val="24"/>
              </w:rPr>
              <w:t xml:space="preserve">предлагается </w:t>
            </w:r>
            <w:r>
              <w:rPr>
                <w:rFonts w:ascii="Times New Roman" w:hAnsi="Times New Roman" w:cs="Times New Roman"/>
                <w:b/>
                <w:sz w:val="24"/>
                <w:szCs w:val="24"/>
              </w:rPr>
              <w:t xml:space="preserve">исключить, </w:t>
            </w:r>
            <w:r>
              <w:rPr>
                <w:rFonts w:ascii="Times New Roman" w:hAnsi="Times New Roman" w:cs="Times New Roman"/>
                <w:sz w:val="24"/>
                <w:szCs w:val="24"/>
              </w:rPr>
              <w:t>в</w:t>
            </w:r>
            <w:r w:rsidRPr="00374BF5">
              <w:rPr>
                <w:rFonts w:ascii="Times New Roman" w:hAnsi="Times New Roman" w:cs="Times New Roman"/>
                <w:sz w:val="24"/>
                <w:szCs w:val="24"/>
              </w:rPr>
              <w:t xml:space="preserve"> связи с поправкой в статью 296 проекта </w:t>
            </w:r>
            <w:r w:rsidRPr="00374BF5">
              <w:rPr>
                <w:rFonts w:ascii="Times New Roman" w:hAnsi="Times New Roman" w:cs="Times New Roman"/>
                <w:sz w:val="24"/>
                <w:szCs w:val="24"/>
              </w:rPr>
              <w:lastRenderedPageBreak/>
              <w:t xml:space="preserve">Налогового кодекса </w:t>
            </w:r>
            <w:r>
              <w:rPr>
                <w:rFonts w:ascii="Times New Roman" w:hAnsi="Times New Roman" w:cs="Times New Roman"/>
                <w:i/>
                <w:sz w:val="24"/>
                <w:szCs w:val="24"/>
              </w:rPr>
              <w:t>(обоснование приводится выше).</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E7031A">
              <w:rPr>
                <w:rFonts w:ascii="Times New Roman" w:hAnsi="Times New Roman" w:cs="Times New Roman"/>
                <w:sz w:val="24"/>
                <w:szCs w:val="24"/>
              </w:rPr>
              <w:t>статья</w:t>
            </w:r>
            <w:r>
              <w:rPr>
                <w:rFonts w:ascii="Times New Roman" w:hAnsi="Times New Roman" w:cs="Times New Roman"/>
                <w:sz w:val="24"/>
                <w:szCs w:val="24"/>
              </w:rPr>
              <w:t xml:space="preserve"> 306</w:t>
            </w:r>
            <w:r w:rsidRPr="00374BF5">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eastAsia="Times New Roman" w:hAnsi="Times New Roman" w:cs="Times New Roman"/>
                <w:b/>
                <w:sz w:val="24"/>
                <w:szCs w:val="24"/>
              </w:rPr>
            </w:pPr>
            <w:r w:rsidRPr="00374BF5">
              <w:rPr>
                <w:rFonts w:ascii="Times New Roman" w:hAnsi="Times New Roman" w:cs="Times New Roman"/>
                <w:b/>
                <w:sz w:val="24"/>
                <w:szCs w:val="24"/>
              </w:rPr>
              <w:t xml:space="preserve">Статья 306. </w:t>
            </w:r>
            <w:r w:rsidRPr="00374BF5">
              <w:rPr>
                <w:rFonts w:ascii="Times New Roman" w:eastAsia="Times New Roman" w:hAnsi="Times New Roman" w:cs="Times New Roman"/>
                <w:b/>
                <w:sz w:val="24"/>
                <w:szCs w:val="24"/>
              </w:rPr>
              <w:t>Особенности вычета расходов до начала добычи по другим контрактам на недропользование</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1. По расходам, образовавшим группу по расходам до начала добычи, </w:t>
            </w:r>
            <w:proofErr w:type="spellStart"/>
            <w:r w:rsidRPr="00374BF5">
              <w:rPr>
                <w:rFonts w:ascii="Times New Roman" w:eastAsia="Times New Roman" w:hAnsi="Times New Roman" w:cs="Times New Roman"/>
                <w:sz w:val="24"/>
                <w:szCs w:val="24"/>
              </w:rPr>
              <w:t>недропользователь</w:t>
            </w:r>
            <w:proofErr w:type="spellEnd"/>
            <w:r w:rsidRPr="00374BF5">
              <w:rPr>
                <w:rFonts w:ascii="Times New Roman" w:eastAsia="Times New Roman" w:hAnsi="Times New Roman" w:cs="Times New Roman"/>
                <w:sz w:val="24"/>
                <w:szCs w:val="24"/>
              </w:rPr>
              <w:t xml:space="preserve"> вправе сформировать группу переносимых активов в целях переноса и отнесения на вычеты </w:t>
            </w:r>
            <w:proofErr w:type="gramStart"/>
            <w:r w:rsidRPr="00374BF5">
              <w:rPr>
                <w:rFonts w:ascii="Times New Roman" w:eastAsia="Times New Roman" w:hAnsi="Times New Roman" w:cs="Times New Roman"/>
                <w:sz w:val="24"/>
                <w:szCs w:val="24"/>
              </w:rPr>
              <w:t>по другому</w:t>
            </w:r>
            <w:proofErr w:type="gramEnd"/>
            <w:r w:rsidRPr="00374BF5">
              <w:rPr>
                <w:rFonts w:ascii="Times New Roman" w:eastAsia="Times New Roman" w:hAnsi="Times New Roman" w:cs="Times New Roman"/>
                <w:sz w:val="24"/>
                <w:szCs w:val="24"/>
              </w:rPr>
              <w:t xml:space="preserve"> (другим) контракту (контрактам) на недропользование этого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 xml:space="preserve"> в любом налоговом периоде.</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2. Формирование группы переносимых активов производится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путем уменьшения величины группы по расходам до начала добычи с одновременным увеличением на сумму уменьшения величины группы переносимых активов на основании налогового регистра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При наступлении случаев, установленных пунктом 8 настоящей статьи, не перенесенная в другой (другие) контракт (контракты) на недропользование </w:t>
            </w:r>
            <w:r w:rsidRPr="00374BF5">
              <w:rPr>
                <w:rFonts w:ascii="Times New Roman" w:eastAsia="Times New Roman" w:hAnsi="Times New Roman" w:cs="Times New Roman"/>
                <w:sz w:val="24"/>
                <w:szCs w:val="24"/>
              </w:rPr>
              <w:lastRenderedPageBreak/>
              <w:t>часть стоимостного баланса группы переносимых активов подлежит включению в стоимостный баланс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3. Перенос стоимостного баланса группы переносимых активов из контракта с расходами до начала добычи в другой контракт на недропользование осуществляется одновременно:</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1) в налоговом учете по контракту с расходами до начала добычи – путем уменьшения стоимостного баланса группы переносимых активов по такому контракту;</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2) в налоговом учете по другому контракту на недропользование – путем:</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увеличения стоимостного баланса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формирования такой группы при отсутствии стоимостного баланса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4. Перенос, установленный настоящей статьей, производится на основании налогового регистра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Величина переносимого в другой (другие) контракт </w:t>
            </w:r>
            <w:r w:rsidRPr="00374BF5">
              <w:rPr>
                <w:rFonts w:ascii="Times New Roman" w:eastAsia="Times New Roman" w:hAnsi="Times New Roman" w:cs="Times New Roman"/>
                <w:sz w:val="24"/>
                <w:szCs w:val="24"/>
              </w:rPr>
              <w:lastRenderedPageBreak/>
              <w:t>(контракты) на недропользование стоимостного баланса группы переносимых активов определяется на дату переноса по выбору налогоплательщика полностью или в части.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5. В случае наличия у </w:t>
            </w:r>
            <w:proofErr w:type="spellStart"/>
            <w:r w:rsidRPr="00374BF5">
              <w:rPr>
                <w:rFonts w:ascii="Times New Roman" w:eastAsia="Times New Roman" w:hAnsi="Times New Roman" w:cs="Times New Roman"/>
                <w:sz w:val="24"/>
                <w:szCs w:val="24"/>
              </w:rPr>
              <w:t>недропользователя</w:t>
            </w:r>
            <w:proofErr w:type="spellEnd"/>
            <w:r w:rsidRPr="00374BF5">
              <w:rPr>
                <w:rFonts w:ascii="Times New Roman" w:eastAsia="Times New Roman" w:hAnsi="Times New Roman" w:cs="Times New Roman"/>
                <w:sz w:val="24"/>
                <w:szCs w:val="24"/>
              </w:rPr>
              <w:t xml:space="preserve"> двух и более других контрактов на недропользование, передаваемый стоимостный баланс группы переносимых активов распределяется и переносится в соответствующей части в налоговый учет по таким другим контрактам на недропользование. Распределение стоимостного баланса группы переносимых активов между другими контрактами на недропользование производится на основании метода ведения раздельного налогового учета, принятого в налоговой учетной политике для такого случая или, при отсутствии его в налоговой учетной политике, по удельному весу прямых доходов, приходящихся на каждый другой контракт на недропользование в общей сумме прямых доходов, полученных </w:t>
            </w:r>
            <w:proofErr w:type="spellStart"/>
            <w:r w:rsidRPr="00374BF5">
              <w:rPr>
                <w:rFonts w:ascii="Times New Roman" w:eastAsia="Times New Roman" w:hAnsi="Times New Roman" w:cs="Times New Roman"/>
                <w:sz w:val="24"/>
                <w:szCs w:val="24"/>
              </w:rPr>
              <w:t>недропользователем</w:t>
            </w:r>
            <w:proofErr w:type="spellEnd"/>
            <w:r w:rsidRPr="00374BF5">
              <w:rPr>
                <w:rFonts w:ascii="Times New Roman" w:eastAsia="Times New Roman" w:hAnsi="Times New Roman" w:cs="Times New Roman"/>
                <w:sz w:val="24"/>
                <w:szCs w:val="24"/>
              </w:rPr>
              <w:t xml:space="preserve"> по таким контрактам за налоговый период.</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lastRenderedPageBreak/>
              <w:t>6. Отнесение на вычеты в другом (других) контракте (контрактах) на недропользование стоимостного баланса группы по расходам до начала добычи производится в порядке, установленном статьей 299 настоящего Кодекса.</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7. </w:t>
            </w:r>
            <w:proofErr w:type="spellStart"/>
            <w:r w:rsidRPr="00374BF5">
              <w:rPr>
                <w:rFonts w:ascii="Times New Roman" w:eastAsia="Times New Roman" w:hAnsi="Times New Roman" w:cs="Times New Roman"/>
                <w:sz w:val="24"/>
                <w:szCs w:val="24"/>
              </w:rPr>
              <w:t>Недропользователь</w:t>
            </w:r>
            <w:proofErr w:type="spellEnd"/>
            <w:r w:rsidRPr="00374BF5">
              <w:rPr>
                <w:rFonts w:ascii="Times New Roman" w:eastAsia="Times New Roman" w:hAnsi="Times New Roman" w:cs="Times New Roman"/>
                <w:sz w:val="24"/>
                <w:szCs w:val="24"/>
              </w:rPr>
              <w:t xml:space="preserve"> обязан вести раздельный налоговый учет группы переносимых активов и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8. Величина стоимостного баланса группы переносимых активов, которая ранее не была перенесена в другой (другие) контракт (контракты) на недропользование, подлежит включению в стоимостный баланс группы по расходам до начала добычи и вычету из совокупного годового дохода в порядке, установленном настоящим параграфом для группы по расходам до начала добычи:</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в налоговом периоде, в котором начался период добычи по контракту с расходами до начала добычи или в котором заключен контракт на добычу на основании обнаружения и оценки </w:t>
            </w:r>
            <w:r w:rsidRPr="00374BF5">
              <w:rPr>
                <w:rFonts w:ascii="Times New Roman" w:eastAsia="Times New Roman" w:hAnsi="Times New Roman" w:cs="Times New Roman"/>
                <w:sz w:val="24"/>
                <w:szCs w:val="24"/>
              </w:rPr>
              <w:lastRenderedPageBreak/>
              <w:t>месторождения по контракту с расходами до начала добычи;</w:t>
            </w:r>
          </w:p>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eastAsia="Times New Roman" w:hAnsi="Times New Roman" w:cs="Times New Roman"/>
                <w:sz w:val="24"/>
                <w:szCs w:val="24"/>
              </w:rPr>
              <w:t>на дату прекращения действия контракта с расходами до начала добычи.</w:t>
            </w:r>
          </w:p>
        </w:tc>
        <w:tc>
          <w:tcPr>
            <w:tcW w:w="3967" w:type="dxa"/>
            <w:tcBorders>
              <w:top w:val="single" w:sz="6" w:space="0" w:color="000000"/>
              <w:left w:val="single" w:sz="6" w:space="0" w:color="000000"/>
              <w:bottom w:val="single" w:sz="6" w:space="0" w:color="000000"/>
              <w:right w:val="single" w:sz="6" w:space="0" w:color="000000"/>
            </w:tcBorders>
          </w:tcPr>
          <w:p w:rsidR="009A1D97" w:rsidRDefault="009A1D97" w:rsidP="009A1D97">
            <w:pPr>
              <w:ind w:firstLine="462"/>
              <w:jc w:val="both"/>
              <w:rPr>
                <w:rFonts w:ascii="Times New Roman" w:hAnsi="Times New Roman" w:cs="Times New Roman"/>
                <w:b/>
                <w:sz w:val="24"/>
                <w:szCs w:val="24"/>
              </w:rPr>
            </w:pPr>
            <w:r>
              <w:rPr>
                <w:rFonts w:ascii="Times New Roman" w:hAnsi="Times New Roman" w:cs="Times New Roman"/>
                <w:b/>
                <w:sz w:val="24"/>
                <w:szCs w:val="24"/>
              </w:rPr>
              <w:lastRenderedPageBreak/>
              <w:t>статью</w:t>
            </w:r>
            <w:r w:rsidRPr="00374BF5">
              <w:rPr>
                <w:rFonts w:ascii="Times New Roman" w:hAnsi="Times New Roman" w:cs="Times New Roman"/>
                <w:b/>
                <w:sz w:val="24"/>
                <w:szCs w:val="24"/>
              </w:rPr>
              <w:t xml:space="preserve"> 306</w:t>
            </w:r>
            <w:r w:rsidRPr="00374BF5">
              <w:rPr>
                <w:rFonts w:ascii="Times New Roman" w:hAnsi="Times New Roman" w:cs="Times New Roman"/>
                <w:bCs/>
                <w:sz w:val="24"/>
                <w:szCs w:val="24"/>
              </w:rPr>
              <w:t xml:space="preserve"> проекта </w:t>
            </w:r>
            <w:r w:rsidRPr="00374BF5">
              <w:rPr>
                <w:rFonts w:ascii="Times New Roman" w:hAnsi="Times New Roman" w:cs="Times New Roman"/>
                <w:b/>
                <w:sz w:val="24"/>
                <w:szCs w:val="24"/>
              </w:rPr>
              <w:t>исключить;</w:t>
            </w:r>
          </w:p>
          <w:p w:rsidR="009A1D97" w:rsidRDefault="009A1D97" w:rsidP="009A1D97">
            <w:pPr>
              <w:ind w:firstLine="709"/>
              <w:jc w:val="both"/>
              <w:rPr>
                <w:rFonts w:ascii="Times New Roman" w:eastAsia="Calibri" w:hAnsi="Times New Roman" w:cs="Times New Roman"/>
                <w:i/>
                <w:sz w:val="24"/>
                <w:szCs w:val="24"/>
              </w:rPr>
            </w:pPr>
          </w:p>
          <w:p w:rsidR="009A1D97" w:rsidRPr="00374BF5" w:rsidRDefault="009A1D97" w:rsidP="009A1D97">
            <w:pPr>
              <w:ind w:firstLine="709"/>
              <w:jc w:val="both"/>
              <w:rPr>
                <w:rFonts w:ascii="Times New Roman" w:eastAsia="Calibri" w:hAnsi="Times New Roman" w:cs="Times New Roman"/>
                <w:i/>
                <w:sz w:val="24"/>
                <w:szCs w:val="24"/>
              </w:rPr>
            </w:pPr>
            <w:r w:rsidRPr="00374BF5">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1D97" w:rsidRPr="00374BF5" w:rsidRDefault="009A1D97" w:rsidP="009A1D97">
            <w:pPr>
              <w:ind w:firstLine="462"/>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462"/>
              <w:jc w:val="both"/>
              <w:rPr>
                <w:rFonts w:ascii="Times New Roman" w:hAnsi="Times New Roman" w:cs="Times New Roman"/>
                <w:b/>
                <w:sz w:val="24"/>
                <w:szCs w:val="24"/>
                <w:lang w:val="kk-KZ"/>
              </w:rPr>
            </w:pPr>
          </w:p>
          <w:p w:rsidR="009A1D97" w:rsidRPr="00374BF5" w:rsidRDefault="009A1D97" w:rsidP="009A1D97">
            <w:pPr>
              <w:ind w:firstLine="462"/>
              <w:jc w:val="both"/>
              <w:rPr>
                <w:rFonts w:ascii="Times New Roman" w:hAnsi="Times New Roman" w:cs="Times New Roman"/>
                <w:b/>
                <w:sz w:val="24"/>
                <w:szCs w:val="24"/>
              </w:rPr>
            </w:pPr>
            <w:r w:rsidRPr="00374BF5">
              <w:rPr>
                <w:rFonts w:ascii="Times New Roman" w:hAnsi="Times New Roman" w:cs="Times New Roman"/>
                <w:b/>
                <w:sz w:val="24"/>
                <w:szCs w:val="24"/>
              </w:rPr>
              <w:t>статьи 298, 299, 300, 301, 302, 303, 304, 305, 306</w:t>
            </w:r>
            <w:r w:rsidRPr="00374BF5">
              <w:rPr>
                <w:rFonts w:ascii="Times New Roman" w:hAnsi="Times New Roman" w:cs="Times New Roman"/>
                <w:bCs/>
                <w:sz w:val="24"/>
                <w:szCs w:val="24"/>
              </w:rPr>
              <w:t xml:space="preserve"> проекта </w:t>
            </w:r>
            <w:r>
              <w:rPr>
                <w:rFonts w:ascii="Times New Roman" w:hAnsi="Times New Roman" w:cs="Times New Roman"/>
                <w:bCs/>
                <w:sz w:val="24"/>
                <w:szCs w:val="24"/>
              </w:rPr>
              <w:t xml:space="preserve">предлагается </w:t>
            </w:r>
            <w:r>
              <w:rPr>
                <w:rFonts w:ascii="Times New Roman" w:hAnsi="Times New Roman" w:cs="Times New Roman"/>
                <w:b/>
                <w:sz w:val="24"/>
                <w:szCs w:val="24"/>
              </w:rPr>
              <w:t xml:space="preserve">исключить, </w:t>
            </w:r>
            <w:r>
              <w:rPr>
                <w:rFonts w:ascii="Times New Roman" w:hAnsi="Times New Roman" w:cs="Times New Roman"/>
                <w:sz w:val="24"/>
                <w:szCs w:val="24"/>
              </w:rPr>
              <w:t>в</w:t>
            </w:r>
            <w:r w:rsidRPr="00374BF5">
              <w:rPr>
                <w:rFonts w:ascii="Times New Roman" w:hAnsi="Times New Roman" w:cs="Times New Roman"/>
                <w:sz w:val="24"/>
                <w:szCs w:val="24"/>
              </w:rPr>
              <w:t xml:space="preserve"> связи с поправкой в статью 296 проекта Налогового кодекса </w:t>
            </w:r>
            <w:r>
              <w:rPr>
                <w:rFonts w:ascii="Times New Roman" w:hAnsi="Times New Roman" w:cs="Times New Roman"/>
                <w:i/>
                <w:sz w:val="24"/>
                <w:szCs w:val="24"/>
              </w:rPr>
              <w:t>(обоснование приводится выше).</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статья 470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hAnsi="Times New Roman" w:cs="Times New Roman"/>
                <w:b/>
                <w:sz w:val="24"/>
                <w:szCs w:val="24"/>
              </w:rPr>
              <w:t>Статья 470. Импорт, освобождаемый от налога на добавленную стоимость</w:t>
            </w:r>
          </w:p>
          <w:p w:rsidR="009A1D97" w:rsidRPr="00374BF5" w:rsidRDefault="009A1D97" w:rsidP="009A1D97">
            <w:pPr>
              <w:ind w:firstLine="709"/>
              <w:contextualSpacing/>
              <w:jc w:val="both"/>
              <w:rPr>
                <w:rFonts w:ascii="Times New Roman" w:hAnsi="Times New Roman" w:cs="Times New Roman"/>
                <w:sz w:val="24"/>
                <w:szCs w:val="24"/>
              </w:rPr>
            </w:pPr>
            <w:r w:rsidRPr="00374BF5">
              <w:rPr>
                <w:rFonts w:ascii="Times New Roman" w:hAnsi="Times New Roman" w:cs="Times New Roman"/>
                <w:sz w:val="24"/>
                <w:szCs w:val="24"/>
              </w:rPr>
              <w:t>1. Освобождается от налога на добавленную стоимость импорт:</w:t>
            </w:r>
          </w:p>
          <w:p w:rsidR="009A1D97" w:rsidRPr="00374BF5" w:rsidRDefault="009A1D97" w:rsidP="009A1D97">
            <w:pPr>
              <w:ind w:firstLine="709"/>
              <w:contextualSpacing/>
              <w:jc w:val="both"/>
              <w:rPr>
                <w:rFonts w:ascii="Times New Roman" w:hAnsi="Times New Roman" w:cs="Times New Roman"/>
                <w:sz w:val="24"/>
                <w:szCs w:val="24"/>
              </w:rPr>
            </w:pPr>
            <w:r w:rsidRPr="00374BF5">
              <w:rPr>
                <w:rFonts w:ascii="Times New Roman" w:hAnsi="Times New Roman" w:cs="Times New Roman"/>
                <w:sz w:val="24"/>
                <w:szCs w:val="24"/>
              </w:rPr>
              <w:t>…</w:t>
            </w:r>
          </w:p>
          <w:p w:rsidR="009A1D97" w:rsidRPr="00374BF5" w:rsidRDefault="009A1D97" w:rsidP="009A1D97">
            <w:pPr>
              <w:ind w:right="140" w:firstLine="709"/>
              <w:contextualSpacing/>
              <w:jc w:val="both"/>
              <w:rPr>
                <w:rFonts w:ascii="Times New Roman" w:hAnsi="Times New Roman" w:cs="Times New Roman"/>
                <w:b/>
                <w:bCs/>
                <w:sz w:val="24"/>
                <w:szCs w:val="24"/>
                <w:lang w:eastAsia="ru-RU"/>
              </w:rPr>
            </w:pPr>
            <w:r w:rsidRPr="00374BF5">
              <w:rPr>
                <w:rFonts w:ascii="Times New Roman" w:hAnsi="Times New Roman" w:cs="Times New Roman"/>
                <w:b/>
                <w:bCs/>
                <w:sz w:val="24"/>
                <w:szCs w:val="24"/>
                <w:lang w:eastAsia="ru-RU"/>
              </w:rPr>
              <w:t>17) технологического оборудования, комплектующих и запасных частей к нему в рамках соглашения о переработке твердых полезных ископаемых при одновременном соответствии следующим условиям:</w:t>
            </w:r>
          </w:p>
          <w:p w:rsidR="009A1D97" w:rsidRPr="00374BF5" w:rsidRDefault="009A1D97" w:rsidP="009A1D97">
            <w:pPr>
              <w:ind w:right="140" w:firstLine="709"/>
              <w:contextualSpacing/>
              <w:jc w:val="both"/>
              <w:rPr>
                <w:rFonts w:ascii="Times New Roman" w:hAnsi="Times New Roman" w:cs="Times New Roman"/>
                <w:b/>
                <w:bCs/>
                <w:sz w:val="24"/>
                <w:szCs w:val="24"/>
                <w:lang w:eastAsia="ru-RU"/>
              </w:rPr>
            </w:pPr>
            <w:r w:rsidRPr="00374BF5">
              <w:rPr>
                <w:rFonts w:ascii="Times New Roman" w:hAnsi="Times New Roman" w:cs="Times New Roman"/>
                <w:b/>
                <w:bCs/>
                <w:sz w:val="24"/>
                <w:szCs w:val="24"/>
                <w:lang w:eastAsia="ru-RU"/>
              </w:rPr>
              <w:t xml:space="preserve">перечень технологического оборудования, комплектующих и запасных частей к нему установлены в соглашении о переработке твердых полезных ископаемых, заключенного с компетентным органом в сфере недропользования; </w:t>
            </w:r>
          </w:p>
          <w:p w:rsidR="009A1D97" w:rsidRPr="00374BF5" w:rsidRDefault="009A1D97" w:rsidP="009A1D97">
            <w:pPr>
              <w:ind w:right="140" w:firstLine="709"/>
              <w:contextualSpacing/>
              <w:jc w:val="both"/>
              <w:rPr>
                <w:rFonts w:ascii="Times New Roman" w:hAnsi="Times New Roman" w:cs="Times New Roman"/>
                <w:b/>
                <w:bCs/>
                <w:sz w:val="24"/>
                <w:szCs w:val="24"/>
                <w:lang w:eastAsia="ru-RU"/>
              </w:rPr>
            </w:pPr>
            <w:r w:rsidRPr="00374BF5">
              <w:rPr>
                <w:rFonts w:ascii="Times New Roman" w:hAnsi="Times New Roman" w:cs="Times New Roman"/>
                <w:b/>
                <w:bCs/>
                <w:sz w:val="24"/>
                <w:szCs w:val="24"/>
                <w:lang w:eastAsia="ru-RU"/>
              </w:rPr>
              <w:t xml:space="preserve">ввоз технологического оборудования, комплектующих и запасных частей к нему оформлен документами, предусмотренными </w:t>
            </w:r>
            <w:bookmarkStart w:id="1" w:name="sub1005643357"/>
            <w:r w:rsidRPr="00374BF5">
              <w:rPr>
                <w:rFonts w:ascii="Times New Roman" w:hAnsi="Times New Roman" w:cs="Times New Roman"/>
                <w:b/>
                <w:bCs/>
                <w:sz w:val="24"/>
                <w:szCs w:val="24"/>
                <w:lang w:eastAsia="ru-RU"/>
              </w:rPr>
              <w:lastRenderedPageBreak/>
              <w:fldChar w:fldCharType="begin"/>
            </w:r>
            <w:r w:rsidRPr="00374BF5">
              <w:rPr>
                <w:rFonts w:ascii="Times New Roman" w:hAnsi="Times New Roman" w:cs="Times New Roman"/>
                <w:b/>
                <w:bCs/>
                <w:sz w:val="24"/>
                <w:szCs w:val="24"/>
                <w:lang w:eastAsia="ru-RU"/>
              </w:rPr>
              <w:instrText xml:space="preserve"> HYPERLINK "jl:36041210.0.1005643357_23" \o "Таможенный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instrText>
            </w:r>
            <w:r w:rsidRPr="00374BF5">
              <w:rPr>
                <w:rFonts w:ascii="Times New Roman" w:hAnsi="Times New Roman" w:cs="Times New Roman"/>
                <w:b/>
                <w:bCs/>
                <w:sz w:val="24"/>
                <w:szCs w:val="24"/>
                <w:lang w:eastAsia="ru-RU"/>
              </w:rPr>
              <w:fldChar w:fldCharType="separate"/>
            </w:r>
            <w:r w:rsidRPr="00374BF5">
              <w:rPr>
                <w:rFonts w:ascii="Times New Roman" w:hAnsi="Times New Roman" w:cs="Times New Roman"/>
                <w:b/>
                <w:bCs/>
                <w:sz w:val="24"/>
                <w:szCs w:val="24"/>
                <w:lang w:eastAsia="ru-RU"/>
              </w:rPr>
              <w:t>таможенным законодательством ЕАЭС</w:t>
            </w:r>
            <w:r w:rsidRPr="00374BF5">
              <w:rPr>
                <w:rFonts w:ascii="Times New Roman" w:hAnsi="Times New Roman" w:cs="Times New Roman"/>
                <w:b/>
                <w:bCs/>
                <w:sz w:val="24"/>
                <w:szCs w:val="24"/>
                <w:lang w:eastAsia="ru-RU"/>
              </w:rPr>
              <w:fldChar w:fldCharType="end"/>
            </w:r>
            <w:r w:rsidRPr="00374BF5">
              <w:rPr>
                <w:rFonts w:ascii="Times New Roman" w:hAnsi="Times New Roman" w:cs="Times New Roman"/>
                <w:b/>
                <w:bCs/>
                <w:sz w:val="24"/>
                <w:szCs w:val="24"/>
                <w:lang w:eastAsia="ru-RU"/>
              </w:rPr>
              <w:t xml:space="preserve"> и (или) </w:t>
            </w:r>
            <w:bookmarkStart w:id="2" w:name="sub1006044585"/>
            <w:r w:rsidRPr="00374BF5">
              <w:rPr>
                <w:rFonts w:ascii="Times New Roman" w:hAnsi="Times New Roman" w:cs="Times New Roman"/>
                <w:b/>
                <w:bCs/>
                <w:sz w:val="24"/>
                <w:szCs w:val="24"/>
                <w:lang w:eastAsia="ru-RU"/>
              </w:rPr>
              <w:fldChar w:fldCharType="begin"/>
            </w:r>
            <w:r w:rsidRPr="00374BF5">
              <w:rPr>
                <w:rFonts w:ascii="Times New Roman" w:hAnsi="Times New Roman" w:cs="Times New Roman"/>
                <w:b/>
                <w:bCs/>
                <w:sz w:val="24"/>
                <w:szCs w:val="24"/>
                <w:lang w:eastAsia="ru-RU"/>
              </w:rPr>
              <w:instrText xml:space="preserve"> HYPERLINK "jl:39082703.0.1006044585_15" \o "Кодекс Республики Казахстан от 26 декабря 2017 года № 123-VI \«О таможенном регулировании в Республике Казахстан\» (с изменениями и дополнениями по состоянию на 01.07.2023 г.)" </w:instrText>
            </w:r>
            <w:r w:rsidRPr="00374BF5">
              <w:rPr>
                <w:rFonts w:ascii="Times New Roman" w:hAnsi="Times New Roman" w:cs="Times New Roman"/>
                <w:b/>
                <w:bCs/>
                <w:sz w:val="24"/>
                <w:szCs w:val="24"/>
                <w:lang w:eastAsia="ru-RU"/>
              </w:rPr>
              <w:fldChar w:fldCharType="separate"/>
            </w:r>
            <w:r w:rsidRPr="00374BF5">
              <w:rPr>
                <w:rFonts w:ascii="Times New Roman" w:hAnsi="Times New Roman" w:cs="Times New Roman"/>
                <w:b/>
                <w:bCs/>
                <w:sz w:val="24"/>
                <w:szCs w:val="24"/>
                <w:lang w:eastAsia="ru-RU"/>
              </w:rPr>
              <w:t>таможенным законодательством Республики Казахстан</w:t>
            </w:r>
            <w:r w:rsidRPr="00374BF5">
              <w:rPr>
                <w:rFonts w:ascii="Times New Roman" w:hAnsi="Times New Roman" w:cs="Times New Roman"/>
                <w:b/>
                <w:bCs/>
                <w:sz w:val="24"/>
                <w:szCs w:val="24"/>
                <w:lang w:eastAsia="ru-RU"/>
              </w:rPr>
              <w:fldChar w:fldCharType="end"/>
            </w:r>
            <w:r w:rsidRPr="00374BF5">
              <w:rPr>
                <w:rFonts w:ascii="Times New Roman" w:hAnsi="Times New Roman" w:cs="Times New Roman"/>
                <w:b/>
                <w:bCs/>
                <w:sz w:val="24"/>
                <w:szCs w:val="24"/>
                <w:lang w:eastAsia="ru-RU"/>
              </w:rPr>
              <w:t>;</w:t>
            </w:r>
          </w:p>
          <w:p w:rsidR="009A1D97" w:rsidRPr="00374BF5" w:rsidRDefault="009A1D97" w:rsidP="009A1D97">
            <w:pPr>
              <w:ind w:right="140" w:firstLine="709"/>
              <w:contextualSpacing/>
              <w:jc w:val="both"/>
              <w:rPr>
                <w:rFonts w:ascii="Times New Roman" w:hAnsi="Times New Roman" w:cs="Times New Roman"/>
                <w:b/>
                <w:bCs/>
                <w:sz w:val="24"/>
                <w:szCs w:val="24"/>
                <w:lang w:eastAsia="ru-RU"/>
              </w:rPr>
            </w:pPr>
            <w:r w:rsidRPr="00374BF5">
              <w:rPr>
                <w:rFonts w:ascii="Times New Roman" w:hAnsi="Times New Roman" w:cs="Times New Roman"/>
                <w:b/>
                <w:bCs/>
                <w:sz w:val="24"/>
                <w:szCs w:val="24"/>
                <w:lang w:eastAsia="ru-RU"/>
              </w:rPr>
              <w:t>ввезенные технологическое оборудование, комплектующие и запасные части к нему будут использованы плательщиком налога на добавленную стоимость в пределах срока исковой давности исключительно при осуществлении деятельности в рамках соглашения о переработке твердых полезных ископаемых.</w:t>
            </w:r>
          </w:p>
          <w:bookmarkEnd w:id="1"/>
          <w:bookmarkEnd w:id="2"/>
          <w:p w:rsidR="009A1D97" w:rsidRPr="00374BF5" w:rsidRDefault="009A1D97" w:rsidP="009A1D97">
            <w:pPr>
              <w:ind w:firstLine="709"/>
              <w:contextualSpacing/>
              <w:jc w:val="both"/>
              <w:rPr>
                <w:rFonts w:ascii="Times New Roman" w:hAnsi="Times New Roman" w:cs="Times New Roman"/>
                <w:b/>
                <w:bCs/>
                <w:sz w:val="24"/>
                <w:szCs w:val="24"/>
              </w:rPr>
            </w:pPr>
            <w:r w:rsidRPr="00374BF5">
              <w:rPr>
                <w:rFonts w:ascii="Times New Roman" w:hAnsi="Times New Roman" w:cs="Times New Roman"/>
                <w:b/>
                <w:bCs/>
                <w:sz w:val="24"/>
                <w:szCs w:val="24"/>
                <w:lang w:eastAsia="ru-RU"/>
              </w:rPr>
              <w:t>Освобождение от налога на добавленную стоимость при импорте технологического оборудования и комплектующих к нему предоставляется на срок действия соглашения о переработке твердых полезных ископаемых, но не более пяти лет с момента регистрации Соглашения о переработке твердых полезных ископаемых.</w:t>
            </w:r>
          </w:p>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hAnsi="Times New Roman" w:cs="Times New Roman"/>
                <w:b/>
                <w:sz w:val="24"/>
                <w:szCs w:val="24"/>
              </w:rPr>
              <w:t>…</w:t>
            </w:r>
          </w:p>
        </w:tc>
        <w:tc>
          <w:tcPr>
            <w:tcW w:w="3967"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tabs>
                <w:tab w:val="left" w:pos="993"/>
              </w:tabs>
              <w:ind w:firstLine="709"/>
              <w:contextualSpacing/>
              <w:jc w:val="both"/>
              <w:rPr>
                <w:rFonts w:ascii="Times New Roman" w:hAnsi="Times New Roman" w:cs="Times New Roman"/>
                <w:b/>
                <w:sz w:val="24"/>
                <w:szCs w:val="24"/>
              </w:rPr>
            </w:pPr>
            <w:r w:rsidRPr="00374BF5">
              <w:rPr>
                <w:rFonts w:ascii="Times New Roman" w:hAnsi="Times New Roman" w:cs="Times New Roman"/>
                <w:b/>
                <w:sz w:val="24"/>
                <w:szCs w:val="24"/>
              </w:rPr>
              <w:lastRenderedPageBreak/>
              <w:t xml:space="preserve">подпункт 17) </w:t>
            </w:r>
            <w:r w:rsidRPr="00374BF5">
              <w:rPr>
                <w:rFonts w:ascii="Times New Roman" w:hAnsi="Times New Roman" w:cs="Times New Roman"/>
                <w:bCs/>
                <w:sz w:val="24"/>
                <w:szCs w:val="24"/>
              </w:rPr>
              <w:t xml:space="preserve">пункта 1 статьи 470 проекта </w:t>
            </w:r>
            <w:r w:rsidRPr="00374BF5">
              <w:rPr>
                <w:rFonts w:ascii="Times New Roman" w:hAnsi="Times New Roman" w:cs="Times New Roman"/>
                <w:b/>
                <w:sz w:val="24"/>
                <w:szCs w:val="24"/>
              </w:rPr>
              <w:t>исключить;</w:t>
            </w:r>
          </w:p>
          <w:p w:rsidR="009A1D97" w:rsidRPr="00374BF5" w:rsidRDefault="009A1D97" w:rsidP="009A1D97">
            <w:pPr>
              <w:tabs>
                <w:tab w:val="left" w:pos="993"/>
              </w:tabs>
              <w:ind w:firstLine="709"/>
              <w:contextualSpacing/>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lang w:val="kk-KZ"/>
              </w:rPr>
            </w:pP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Освобождение </w:t>
            </w:r>
            <w:r w:rsidRPr="00374BF5">
              <w:rPr>
                <w:rFonts w:ascii="Times New Roman" w:hAnsi="Times New Roman" w:cs="Times New Roman"/>
                <w:b/>
                <w:spacing w:val="2"/>
                <w:sz w:val="24"/>
                <w:szCs w:val="24"/>
                <w:shd w:val="clear" w:color="auto" w:fill="FFFFFF"/>
              </w:rPr>
              <w:t>от НДС на импорт</w:t>
            </w:r>
            <w:r w:rsidRPr="00374BF5">
              <w:rPr>
                <w:rFonts w:ascii="Times New Roman" w:hAnsi="Times New Roman" w:cs="Times New Roman"/>
                <w:spacing w:val="2"/>
                <w:sz w:val="24"/>
                <w:szCs w:val="24"/>
                <w:shd w:val="clear" w:color="auto" w:fill="FFFFFF"/>
              </w:rPr>
              <w:t xml:space="preserve"> в рамках Соглашения о переработке твердых полезных ископаемых входит в пакет преференций, разработанных для стимулирования переработки руды и концентратов. </w:t>
            </w: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Предоставление </w:t>
            </w:r>
            <w:r w:rsidRPr="00374BF5">
              <w:rPr>
                <w:rFonts w:ascii="Times New Roman" w:hAnsi="Times New Roman" w:cs="Times New Roman"/>
                <w:b/>
                <w:spacing w:val="2"/>
                <w:sz w:val="24"/>
                <w:szCs w:val="24"/>
                <w:shd w:val="clear" w:color="auto" w:fill="FFFFFF"/>
              </w:rPr>
              <w:t xml:space="preserve">льготы на импорт оборудования </w:t>
            </w:r>
            <w:r w:rsidRPr="00374BF5">
              <w:rPr>
                <w:rFonts w:ascii="Times New Roman" w:hAnsi="Times New Roman" w:cs="Times New Roman"/>
                <w:spacing w:val="2"/>
                <w:sz w:val="24"/>
                <w:szCs w:val="24"/>
                <w:shd w:val="clear" w:color="auto" w:fill="FFFFFF"/>
              </w:rPr>
              <w:t>помимо потерь бюджета</w:t>
            </w:r>
            <w:r w:rsidRPr="00374BF5">
              <w:rPr>
                <w:rFonts w:ascii="Times New Roman" w:hAnsi="Times New Roman" w:cs="Times New Roman"/>
                <w:b/>
                <w:spacing w:val="2"/>
                <w:sz w:val="24"/>
                <w:szCs w:val="24"/>
                <w:shd w:val="clear" w:color="auto" w:fill="FFFFFF"/>
              </w:rPr>
              <w:t xml:space="preserve"> </w:t>
            </w:r>
            <w:proofErr w:type="spellStart"/>
            <w:r w:rsidRPr="00374BF5">
              <w:rPr>
                <w:rFonts w:ascii="Times New Roman" w:hAnsi="Times New Roman" w:cs="Times New Roman"/>
                <w:spacing w:val="2"/>
                <w:sz w:val="24"/>
                <w:szCs w:val="24"/>
                <w:shd w:val="clear" w:color="auto" w:fill="FFFFFF"/>
              </w:rPr>
              <w:t>дестимулирует</w:t>
            </w:r>
            <w:proofErr w:type="spellEnd"/>
            <w:r w:rsidRPr="00374BF5">
              <w:rPr>
                <w:rFonts w:ascii="Times New Roman" w:hAnsi="Times New Roman" w:cs="Times New Roman"/>
                <w:spacing w:val="2"/>
                <w:sz w:val="24"/>
                <w:szCs w:val="24"/>
                <w:shd w:val="clear" w:color="auto" w:fill="FFFFFF"/>
              </w:rPr>
              <w:t xml:space="preserve"> отечественное производство и ставит заведомо невыгодные условия отечественных поставщиков, которые </w:t>
            </w:r>
            <w:r w:rsidRPr="00374BF5">
              <w:rPr>
                <w:rFonts w:ascii="Times New Roman" w:hAnsi="Times New Roman" w:cs="Times New Roman"/>
                <w:spacing w:val="2"/>
                <w:sz w:val="24"/>
                <w:szCs w:val="24"/>
                <w:shd w:val="clear" w:color="auto" w:fill="FFFFFF"/>
              </w:rPr>
              <w:lastRenderedPageBreak/>
              <w:t>уплачивают внутренний НДС при поставке в адрес ГМК аналогичных товаров.</w:t>
            </w: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При этом пакет льгот в рамках Соглашения о переработке твердых полезных ископаемых, помимо НДС на импорт, включает также освобождение</w:t>
            </w:r>
            <w:r w:rsidRPr="00374BF5">
              <w:rPr>
                <w:rFonts w:ascii="Times New Roman" w:hAnsi="Times New Roman" w:cs="Times New Roman"/>
                <w:b/>
                <w:spacing w:val="2"/>
                <w:sz w:val="24"/>
                <w:szCs w:val="24"/>
                <w:shd w:val="clear" w:color="auto" w:fill="FFFFFF"/>
              </w:rPr>
              <w:t xml:space="preserve"> на 10 лет от уплаты КПН, налогов на землю и таможенных пошлин</w:t>
            </w:r>
            <w:r w:rsidRPr="00374BF5">
              <w:rPr>
                <w:rFonts w:ascii="Times New Roman" w:hAnsi="Times New Roman" w:cs="Times New Roman"/>
                <w:spacing w:val="2"/>
                <w:sz w:val="24"/>
                <w:szCs w:val="24"/>
                <w:shd w:val="clear" w:color="auto" w:fill="FFFFFF"/>
              </w:rPr>
              <w:t>. Данные преференции изначально предусматривались</w:t>
            </w:r>
            <w:r w:rsidRPr="00374BF5">
              <w:rPr>
                <w:rFonts w:ascii="Times New Roman" w:hAnsi="Times New Roman" w:cs="Times New Roman"/>
                <w:b/>
                <w:spacing w:val="2"/>
                <w:sz w:val="24"/>
                <w:szCs w:val="24"/>
                <w:shd w:val="clear" w:color="auto" w:fill="FFFFFF"/>
              </w:rPr>
              <w:t xml:space="preserve"> для запуска новых месторождений</w:t>
            </w:r>
            <w:r w:rsidRPr="00374BF5">
              <w:rPr>
                <w:rFonts w:ascii="Times New Roman" w:hAnsi="Times New Roman" w:cs="Times New Roman"/>
                <w:spacing w:val="2"/>
                <w:sz w:val="24"/>
                <w:szCs w:val="24"/>
                <w:shd w:val="clear" w:color="auto" w:fill="FFFFFF"/>
              </w:rPr>
              <w:t xml:space="preserve">, по которым государство уже предоставило освобождение </w:t>
            </w:r>
            <w:r w:rsidRPr="00374BF5">
              <w:rPr>
                <w:rFonts w:ascii="Times New Roman" w:hAnsi="Times New Roman" w:cs="Times New Roman"/>
                <w:b/>
                <w:spacing w:val="2"/>
                <w:sz w:val="24"/>
                <w:szCs w:val="24"/>
                <w:shd w:val="clear" w:color="auto" w:fill="FFFFFF"/>
              </w:rPr>
              <w:t>от НДПИ на 5 лет</w:t>
            </w:r>
            <w:r w:rsidRPr="00374BF5">
              <w:rPr>
                <w:rFonts w:ascii="Times New Roman" w:hAnsi="Times New Roman" w:cs="Times New Roman"/>
                <w:spacing w:val="2"/>
                <w:sz w:val="24"/>
                <w:szCs w:val="24"/>
                <w:shd w:val="clear" w:color="auto" w:fill="FFFFFF"/>
              </w:rPr>
              <w:t xml:space="preserve">. </w:t>
            </w: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В этой связи, учитывая достаточно большой пакет </w:t>
            </w:r>
            <w:proofErr w:type="gramStart"/>
            <w:r w:rsidRPr="00374BF5">
              <w:rPr>
                <w:rFonts w:ascii="Times New Roman" w:hAnsi="Times New Roman" w:cs="Times New Roman"/>
                <w:spacing w:val="2"/>
                <w:sz w:val="24"/>
                <w:szCs w:val="24"/>
                <w:shd w:val="clear" w:color="auto" w:fill="FFFFFF"/>
              </w:rPr>
              <w:t xml:space="preserve">льгот,   </w:t>
            </w:r>
            <w:proofErr w:type="gramEnd"/>
            <w:r w:rsidRPr="00374BF5">
              <w:rPr>
                <w:rFonts w:ascii="Times New Roman" w:hAnsi="Times New Roman" w:cs="Times New Roman"/>
                <w:spacing w:val="2"/>
                <w:sz w:val="24"/>
                <w:szCs w:val="24"/>
                <w:shd w:val="clear" w:color="auto" w:fill="FFFFFF"/>
              </w:rPr>
              <w:t xml:space="preserve">необходимо  исключить из перечня льгот НДС на импорт на ввозимое оборудование. </w:t>
            </w:r>
          </w:p>
          <w:p w:rsidR="009A1D97" w:rsidRPr="00374BF5" w:rsidRDefault="009A1D97" w:rsidP="009A1D97">
            <w:pPr>
              <w:widowControl w:val="0"/>
              <w:jc w:val="both"/>
              <w:rPr>
                <w:rFonts w:ascii="Times New Roman" w:eastAsia="Times New Roman" w:hAnsi="Times New Roman" w:cs="Times New Roman"/>
                <w:b/>
                <w:sz w:val="24"/>
                <w:szCs w:val="24"/>
                <w:lang w:eastAsia="ru-RU"/>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Статья 731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right="140" w:firstLine="709"/>
              <w:contextualSpacing/>
              <w:jc w:val="both"/>
              <w:rPr>
                <w:rFonts w:ascii="Times New Roman" w:hAnsi="Times New Roman" w:cs="Times New Roman"/>
                <w:b/>
                <w:bCs/>
                <w:sz w:val="24"/>
                <w:szCs w:val="24"/>
                <w:shd w:val="clear" w:color="auto" w:fill="FFFFFF"/>
              </w:rPr>
            </w:pPr>
            <w:r w:rsidRPr="00374BF5">
              <w:rPr>
                <w:rFonts w:ascii="Times New Roman" w:hAnsi="Times New Roman" w:cs="Times New Roman"/>
                <w:b/>
                <w:bCs/>
                <w:sz w:val="24"/>
                <w:szCs w:val="24"/>
                <w:shd w:val="clear" w:color="auto" w:fill="FFFFFF"/>
              </w:rPr>
              <w:t>Статья 731. Общие положения</w:t>
            </w:r>
          </w:p>
          <w:p w:rsidR="009A1D97" w:rsidRPr="00374BF5" w:rsidRDefault="009A1D97" w:rsidP="009A1D97">
            <w:pPr>
              <w:ind w:right="140" w:firstLine="709"/>
              <w:contextualSpacing/>
              <w:jc w:val="both"/>
              <w:rPr>
                <w:rFonts w:ascii="Times New Roman" w:hAnsi="Times New Roman" w:cs="Times New Roman"/>
                <w:bCs/>
                <w:sz w:val="24"/>
                <w:szCs w:val="24"/>
                <w:shd w:val="clear" w:color="auto" w:fill="FFFFFF"/>
              </w:rPr>
            </w:pPr>
            <w:r w:rsidRPr="00374BF5">
              <w:rPr>
                <w:rFonts w:ascii="Times New Roman" w:hAnsi="Times New Roman" w:cs="Times New Roman"/>
                <w:bCs/>
                <w:sz w:val="24"/>
                <w:szCs w:val="24"/>
                <w:shd w:val="clear" w:color="auto" w:fill="FFFFFF"/>
              </w:rPr>
              <w:lastRenderedPageBreak/>
              <w:t>1. Для целей настоящего Кодекса лицом, заключившим соглашение о переработке твердых полезных ископаемых, является юридическое лицо, соответствующее одновременно следующим условиям:</w:t>
            </w:r>
          </w:p>
          <w:p w:rsidR="009A1D97" w:rsidRPr="00374BF5" w:rsidRDefault="009A1D97" w:rsidP="009A1D97">
            <w:pPr>
              <w:ind w:right="140" w:firstLine="709"/>
              <w:contextualSpacing/>
              <w:jc w:val="both"/>
              <w:rPr>
                <w:rFonts w:ascii="Times New Roman" w:hAnsi="Times New Roman" w:cs="Times New Roman"/>
                <w:bCs/>
                <w:sz w:val="24"/>
                <w:szCs w:val="24"/>
                <w:shd w:val="clear" w:color="auto" w:fill="FFFFFF"/>
              </w:rPr>
            </w:pPr>
            <w:r w:rsidRPr="00374BF5">
              <w:rPr>
                <w:rFonts w:ascii="Times New Roman" w:hAnsi="Times New Roman" w:cs="Times New Roman"/>
                <w:bCs/>
                <w:sz w:val="24"/>
                <w:szCs w:val="24"/>
                <w:shd w:val="clear" w:color="auto" w:fill="FFFFFF"/>
              </w:rPr>
              <w:t>1) в соответствии с Кодексом Республики Казахстан «О недрах и недропользовании» заключено соглашение о переработке твердых полезных ископаемых с государственным органом, уполномоченным Правительством Республики Казахстан на заключение такого соглашения, предусматривающее преференции по</w:t>
            </w:r>
            <w:r w:rsidRPr="00374BF5">
              <w:rPr>
                <w:rFonts w:ascii="Times New Roman" w:hAnsi="Times New Roman" w:cs="Times New Roman"/>
                <w:b/>
                <w:sz w:val="24"/>
                <w:szCs w:val="24"/>
                <w:shd w:val="clear" w:color="auto" w:fill="FFFFFF"/>
              </w:rPr>
              <w:t xml:space="preserve"> налогам;</w:t>
            </w:r>
          </w:p>
          <w:p w:rsidR="009A1D97" w:rsidRPr="00374BF5" w:rsidRDefault="009A1D97" w:rsidP="009A1D97">
            <w:pPr>
              <w:ind w:right="140" w:firstLine="709"/>
              <w:contextualSpacing/>
              <w:jc w:val="both"/>
              <w:rPr>
                <w:rFonts w:ascii="Times New Roman" w:hAnsi="Times New Roman" w:cs="Times New Roman"/>
                <w:bCs/>
                <w:sz w:val="24"/>
                <w:szCs w:val="24"/>
                <w:shd w:val="clear" w:color="auto" w:fill="FFFFFF"/>
              </w:rPr>
            </w:pPr>
            <w:r w:rsidRPr="00374BF5">
              <w:rPr>
                <w:rFonts w:ascii="Times New Roman" w:hAnsi="Times New Roman" w:cs="Times New Roman"/>
                <w:bCs/>
                <w:sz w:val="24"/>
                <w:szCs w:val="24"/>
                <w:shd w:val="clear" w:color="auto" w:fill="FFFFFF"/>
              </w:rPr>
              <w:t>2) не осуществляет деятельность по производству подакцизных товаров;</w:t>
            </w:r>
          </w:p>
          <w:p w:rsidR="009A1D97" w:rsidRPr="00374BF5" w:rsidRDefault="009A1D97" w:rsidP="009A1D97">
            <w:pPr>
              <w:ind w:right="140" w:firstLine="709"/>
              <w:contextualSpacing/>
              <w:jc w:val="both"/>
              <w:rPr>
                <w:rFonts w:ascii="Times New Roman" w:hAnsi="Times New Roman" w:cs="Times New Roman"/>
                <w:bCs/>
                <w:sz w:val="24"/>
                <w:szCs w:val="24"/>
                <w:shd w:val="clear" w:color="auto" w:fill="FFFFFF"/>
              </w:rPr>
            </w:pPr>
            <w:r w:rsidRPr="00374BF5">
              <w:rPr>
                <w:rFonts w:ascii="Times New Roman" w:hAnsi="Times New Roman" w:cs="Times New Roman"/>
                <w:bCs/>
                <w:sz w:val="24"/>
                <w:szCs w:val="24"/>
                <w:shd w:val="clear" w:color="auto" w:fill="FFFFFF"/>
              </w:rPr>
              <w:t>3) не применяет специальные налоговые режимы.</w:t>
            </w:r>
          </w:p>
          <w:p w:rsidR="009A1D97" w:rsidRPr="00374BF5" w:rsidRDefault="009A1D97" w:rsidP="009A1D97">
            <w:pPr>
              <w:pStyle w:val="ad"/>
              <w:ind w:firstLine="709"/>
              <w:contextualSpacing/>
              <w:jc w:val="both"/>
              <w:rPr>
                <w:rFonts w:ascii="Times New Roman" w:hAnsi="Times New Roman" w:cs="Times New Roman"/>
                <w:b/>
                <w:bCs/>
                <w:sz w:val="24"/>
                <w:szCs w:val="24"/>
                <w:shd w:val="clear" w:color="auto" w:fill="FFFFFF"/>
              </w:rPr>
            </w:pPr>
            <w:r w:rsidRPr="00374BF5">
              <w:rPr>
                <w:rFonts w:ascii="Times New Roman" w:hAnsi="Times New Roman" w:cs="Times New Roman"/>
                <w:bCs/>
                <w:sz w:val="24"/>
                <w:szCs w:val="24"/>
                <w:shd w:val="clear" w:color="auto" w:fill="FFFFFF"/>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tabs>
                <w:tab w:val="left" w:pos="993"/>
              </w:tabs>
              <w:ind w:firstLine="709"/>
              <w:contextualSpacing/>
              <w:jc w:val="both"/>
              <w:rPr>
                <w:rFonts w:ascii="Times New Roman" w:hAnsi="Times New Roman" w:cs="Times New Roman"/>
                <w:bCs/>
                <w:sz w:val="24"/>
                <w:szCs w:val="24"/>
              </w:rPr>
            </w:pPr>
            <w:r w:rsidRPr="00374BF5">
              <w:rPr>
                <w:rFonts w:ascii="Times New Roman" w:hAnsi="Times New Roman" w:cs="Times New Roman"/>
                <w:b/>
                <w:sz w:val="24"/>
                <w:szCs w:val="24"/>
              </w:rPr>
              <w:lastRenderedPageBreak/>
              <w:t>подпункт 1) пункта 1 статьи 731</w:t>
            </w:r>
            <w:r w:rsidRPr="00374BF5">
              <w:rPr>
                <w:rFonts w:ascii="Times New Roman" w:hAnsi="Times New Roman" w:cs="Times New Roman"/>
                <w:bCs/>
                <w:sz w:val="24"/>
                <w:szCs w:val="24"/>
              </w:rPr>
              <w:t xml:space="preserve"> проекта после слова </w:t>
            </w:r>
            <w:r w:rsidRPr="00374BF5">
              <w:rPr>
                <w:rFonts w:ascii="Times New Roman" w:hAnsi="Times New Roman" w:cs="Times New Roman"/>
                <w:b/>
                <w:sz w:val="24"/>
                <w:szCs w:val="24"/>
              </w:rPr>
              <w:t>«налогам»</w:t>
            </w:r>
            <w:r w:rsidRPr="00374BF5">
              <w:rPr>
                <w:rFonts w:ascii="Times New Roman" w:hAnsi="Times New Roman" w:cs="Times New Roman"/>
                <w:bCs/>
                <w:sz w:val="24"/>
                <w:szCs w:val="24"/>
              </w:rPr>
              <w:t xml:space="preserve"> дополнить словами </w:t>
            </w:r>
            <w:r w:rsidRPr="00374BF5">
              <w:rPr>
                <w:rFonts w:ascii="Times New Roman" w:hAnsi="Times New Roman" w:cs="Times New Roman"/>
                <w:b/>
                <w:sz w:val="24"/>
                <w:szCs w:val="24"/>
              </w:rPr>
              <w:t>«</w:t>
            </w:r>
            <w:r w:rsidRPr="00374BF5">
              <w:rPr>
                <w:rFonts w:ascii="Times New Roman" w:hAnsi="Times New Roman" w:cs="Times New Roman"/>
                <w:b/>
                <w:sz w:val="24"/>
                <w:szCs w:val="24"/>
                <w:shd w:val="clear" w:color="auto" w:fill="FFFFFF"/>
                <w:lang w:val="kk-KZ"/>
              </w:rPr>
              <w:t xml:space="preserve">по </w:t>
            </w:r>
            <w:r w:rsidRPr="00374BF5">
              <w:rPr>
                <w:rFonts w:ascii="Times New Roman" w:hAnsi="Times New Roman" w:cs="Times New Roman"/>
                <w:b/>
                <w:sz w:val="24"/>
                <w:szCs w:val="24"/>
                <w:shd w:val="clear" w:color="auto" w:fill="FFFFFF"/>
                <w:lang w:val="kk-KZ"/>
              </w:rPr>
              <w:lastRenderedPageBreak/>
              <w:t>объектам</w:t>
            </w:r>
            <w:r w:rsidRPr="00374BF5">
              <w:rPr>
                <w:rFonts w:ascii="Times New Roman" w:hAnsi="Times New Roman" w:cs="Times New Roman"/>
                <w:b/>
                <w:sz w:val="24"/>
                <w:szCs w:val="24"/>
                <w:shd w:val="clear" w:color="auto" w:fill="FFFFFF"/>
              </w:rPr>
              <w:t>, которые вводятся как новые производства</w:t>
            </w:r>
            <w:r w:rsidRPr="00374BF5">
              <w:rPr>
                <w:rFonts w:ascii="Times New Roman" w:hAnsi="Times New Roman" w:cs="Times New Roman"/>
                <w:b/>
                <w:sz w:val="24"/>
                <w:szCs w:val="24"/>
              </w:rPr>
              <w:t>»;</w:t>
            </w:r>
          </w:p>
          <w:p w:rsidR="009A1D97" w:rsidRPr="00374BF5" w:rsidRDefault="009A1D97" w:rsidP="009A1D97">
            <w:pPr>
              <w:tabs>
                <w:tab w:val="left" w:pos="993"/>
              </w:tabs>
              <w:ind w:firstLine="709"/>
              <w:contextualSpacing/>
              <w:jc w:val="both"/>
              <w:rPr>
                <w:rFonts w:ascii="Times New Roman" w:hAnsi="Times New Roman" w:cs="Times New Roman"/>
                <w:b/>
                <w:sz w:val="24"/>
                <w:szCs w:val="24"/>
              </w:rPr>
            </w:pPr>
          </w:p>
          <w:p w:rsidR="009A1D97" w:rsidRPr="00374BF5" w:rsidRDefault="009A1D97" w:rsidP="009A1D97">
            <w:pPr>
              <w:tabs>
                <w:tab w:val="left" w:pos="993"/>
              </w:tabs>
              <w:ind w:firstLine="709"/>
              <w:contextualSpacing/>
              <w:jc w:val="both"/>
              <w:rPr>
                <w:rFonts w:ascii="Times New Roman" w:hAnsi="Times New Roman" w:cs="Times New Roman"/>
                <w:b/>
                <w:sz w:val="24"/>
                <w:szCs w:val="24"/>
              </w:rPr>
            </w:pPr>
          </w:p>
          <w:p w:rsidR="009A1D97" w:rsidRPr="00374BF5" w:rsidRDefault="009A1D97" w:rsidP="009A1D97">
            <w:pPr>
              <w:tabs>
                <w:tab w:val="left" w:pos="993"/>
              </w:tabs>
              <w:ind w:firstLine="709"/>
              <w:contextualSpacing/>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lang w:val="kk-KZ"/>
              </w:rPr>
            </w:pP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Главой государства неоднократно отмечалось о сокращении необоснованных льгот в Налоговом кодексе и   создании </w:t>
            </w:r>
            <w:r w:rsidRPr="00374BF5">
              <w:rPr>
                <w:rFonts w:ascii="Times New Roman" w:hAnsi="Times New Roman" w:cs="Times New Roman"/>
                <w:b/>
                <w:spacing w:val="2"/>
                <w:sz w:val="24"/>
                <w:szCs w:val="24"/>
                <w:shd w:val="clear" w:color="auto" w:fill="FFFFFF"/>
              </w:rPr>
              <w:t>стимулов только для новых инвестиционных проектов</w:t>
            </w:r>
            <w:r w:rsidRPr="00374BF5">
              <w:rPr>
                <w:rFonts w:ascii="Times New Roman" w:hAnsi="Times New Roman" w:cs="Times New Roman"/>
                <w:spacing w:val="2"/>
                <w:sz w:val="24"/>
                <w:szCs w:val="24"/>
                <w:shd w:val="clear" w:color="auto" w:fill="FFFFFF"/>
              </w:rPr>
              <w:t>.</w:t>
            </w: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В этой связи, пакет преференций в рамках Соглашения о переработке должен быть предусмотрен только для</w:t>
            </w:r>
            <w:r w:rsidRPr="00374BF5">
              <w:rPr>
                <w:rFonts w:ascii="Times New Roman" w:hAnsi="Times New Roman" w:cs="Times New Roman"/>
                <w:b/>
                <w:spacing w:val="2"/>
                <w:sz w:val="24"/>
                <w:szCs w:val="24"/>
                <w:shd w:val="clear" w:color="auto" w:fill="FFFFFF"/>
              </w:rPr>
              <w:t xml:space="preserve"> запуска новых месторождений.</w:t>
            </w: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Распространение льгот </w:t>
            </w:r>
            <w:r w:rsidRPr="00374BF5">
              <w:rPr>
                <w:rFonts w:ascii="Times New Roman" w:hAnsi="Times New Roman" w:cs="Times New Roman"/>
                <w:i/>
                <w:spacing w:val="2"/>
                <w:sz w:val="24"/>
                <w:szCs w:val="24"/>
                <w:shd w:val="clear" w:color="auto" w:fill="FFFFFF"/>
              </w:rPr>
              <w:t>(освобождение от уплаты КПН, налогов на имущество и землю, НДС на импорт и таможенных пошлин)</w:t>
            </w:r>
            <w:r w:rsidRPr="00374BF5">
              <w:rPr>
                <w:rFonts w:ascii="Times New Roman" w:hAnsi="Times New Roman" w:cs="Times New Roman"/>
                <w:spacing w:val="2"/>
                <w:sz w:val="24"/>
                <w:szCs w:val="24"/>
                <w:shd w:val="clear" w:color="auto" w:fill="FFFFFF"/>
              </w:rPr>
              <w:t xml:space="preserve"> </w:t>
            </w:r>
            <w:r w:rsidRPr="00374BF5">
              <w:rPr>
                <w:rFonts w:ascii="Times New Roman" w:hAnsi="Times New Roman" w:cs="Times New Roman"/>
                <w:b/>
                <w:spacing w:val="2"/>
                <w:sz w:val="24"/>
                <w:szCs w:val="24"/>
                <w:shd w:val="clear" w:color="auto" w:fill="FFFFFF"/>
              </w:rPr>
              <w:t>на действующие горнорудные проекты</w:t>
            </w:r>
            <w:r w:rsidRPr="00374BF5">
              <w:rPr>
                <w:rFonts w:ascii="Times New Roman" w:hAnsi="Times New Roman" w:cs="Times New Roman"/>
                <w:spacing w:val="2"/>
                <w:sz w:val="24"/>
                <w:szCs w:val="24"/>
                <w:shd w:val="clear" w:color="auto" w:fill="FFFFFF"/>
              </w:rPr>
              <w:t xml:space="preserve"> приведет </w:t>
            </w:r>
            <w:r w:rsidRPr="00374BF5">
              <w:rPr>
                <w:rFonts w:ascii="Times New Roman" w:hAnsi="Times New Roman" w:cs="Times New Roman"/>
                <w:b/>
                <w:spacing w:val="2"/>
                <w:sz w:val="24"/>
                <w:szCs w:val="24"/>
                <w:shd w:val="clear" w:color="auto" w:fill="FFFFFF"/>
              </w:rPr>
              <w:t>к прямым, а не условным потерям бюджета,</w:t>
            </w:r>
            <w:r w:rsidRPr="00374BF5">
              <w:rPr>
                <w:rFonts w:ascii="Times New Roman" w:hAnsi="Times New Roman" w:cs="Times New Roman"/>
                <w:spacing w:val="2"/>
                <w:sz w:val="24"/>
                <w:szCs w:val="24"/>
                <w:shd w:val="clear" w:color="auto" w:fill="FFFFFF"/>
              </w:rPr>
              <w:t xml:space="preserve"> поскольку   в случае ремонта действующего производства </w:t>
            </w:r>
            <w:proofErr w:type="spellStart"/>
            <w:r w:rsidRPr="00374BF5">
              <w:rPr>
                <w:rFonts w:ascii="Times New Roman" w:hAnsi="Times New Roman" w:cs="Times New Roman"/>
                <w:spacing w:val="2"/>
                <w:sz w:val="24"/>
                <w:szCs w:val="24"/>
                <w:shd w:val="clear" w:color="auto" w:fill="FFFFFF"/>
              </w:rPr>
              <w:t>недропользователь</w:t>
            </w:r>
            <w:proofErr w:type="spellEnd"/>
            <w:r w:rsidRPr="00374BF5">
              <w:rPr>
                <w:rFonts w:ascii="Times New Roman" w:hAnsi="Times New Roman" w:cs="Times New Roman"/>
                <w:spacing w:val="2"/>
                <w:sz w:val="24"/>
                <w:szCs w:val="24"/>
                <w:shd w:val="clear" w:color="auto" w:fill="FFFFFF"/>
              </w:rPr>
              <w:t xml:space="preserve"> </w:t>
            </w:r>
            <w:r w:rsidRPr="00374BF5">
              <w:rPr>
                <w:rFonts w:ascii="Times New Roman" w:hAnsi="Times New Roman" w:cs="Times New Roman"/>
                <w:spacing w:val="2"/>
                <w:sz w:val="24"/>
                <w:szCs w:val="24"/>
                <w:shd w:val="clear" w:color="auto" w:fill="FFFFFF"/>
              </w:rPr>
              <w:lastRenderedPageBreak/>
              <w:t xml:space="preserve">получит беспрецедентное освобождение от уплаты указанных налогов. </w:t>
            </w: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Таким образом, государство в течение 10 лет по сути будет получать от успешных горнорудных проектов только налоги с зарплаты персонала, тогда как, например, только сумма уплаченного КПН по крупным предприятиям ГМК за 2024 год составляет более </w:t>
            </w:r>
            <w:r w:rsidRPr="00374BF5">
              <w:rPr>
                <w:rFonts w:ascii="Times New Roman" w:hAnsi="Times New Roman" w:cs="Times New Roman"/>
                <w:b/>
                <w:spacing w:val="2"/>
                <w:sz w:val="24"/>
                <w:szCs w:val="24"/>
                <w:shd w:val="clear" w:color="auto" w:fill="FFFFFF"/>
              </w:rPr>
              <w:t>900 млрд. тенге</w:t>
            </w:r>
            <w:r w:rsidRPr="00374BF5">
              <w:rPr>
                <w:rFonts w:ascii="Times New Roman" w:hAnsi="Times New Roman" w:cs="Times New Roman"/>
                <w:spacing w:val="2"/>
                <w:sz w:val="24"/>
                <w:szCs w:val="24"/>
                <w:shd w:val="clear" w:color="auto" w:fill="FFFFFF"/>
              </w:rPr>
              <w:t xml:space="preserve">.  </w:t>
            </w: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Статья 732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right="140" w:firstLine="709"/>
              <w:contextualSpacing/>
              <w:jc w:val="both"/>
              <w:rPr>
                <w:rFonts w:ascii="Times New Roman" w:hAnsi="Times New Roman" w:cs="Times New Roman"/>
                <w:b/>
                <w:bCs/>
                <w:sz w:val="24"/>
                <w:szCs w:val="24"/>
                <w:shd w:val="clear" w:color="auto" w:fill="FFFFFF"/>
              </w:rPr>
            </w:pPr>
            <w:r w:rsidRPr="00374BF5">
              <w:rPr>
                <w:rFonts w:ascii="Times New Roman" w:hAnsi="Times New Roman" w:cs="Times New Roman"/>
                <w:b/>
                <w:bCs/>
                <w:sz w:val="24"/>
                <w:szCs w:val="24"/>
                <w:shd w:val="clear" w:color="auto" w:fill="FFFFFF"/>
              </w:rPr>
              <w:t>Статья 732. Налогообложение лиц, заключивших соглашение о переработке твердых полезных ископаемых</w:t>
            </w:r>
          </w:p>
          <w:p w:rsidR="009A1D97" w:rsidRPr="00374BF5" w:rsidRDefault="009A1D97" w:rsidP="009A1D97">
            <w:pPr>
              <w:ind w:right="140" w:firstLine="709"/>
              <w:contextualSpacing/>
              <w:jc w:val="both"/>
              <w:rPr>
                <w:rFonts w:ascii="Times New Roman" w:hAnsi="Times New Roman" w:cs="Times New Roman"/>
                <w:bCs/>
                <w:sz w:val="24"/>
                <w:szCs w:val="24"/>
                <w:shd w:val="clear" w:color="auto" w:fill="FFFFFF"/>
              </w:rPr>
            </w:pPr>
            <w:r w:rsidRPr="00374BF5">
              <w:rPr>
                <w:rFonts w:ascii="Times New Roman" w:hAnsi="Times New Roman" w:cs="Times New Roman"/>
                <w:bCs/>
                <w:sz w:val="24"/>
                <w:szCs w:val="24"/>
                <w:shd w:val="clear" w:color="auto" w:fill="FFFFFF"/>
              </w:rPr>
              <w:t xml:space="preserve">1. Соглашение о переработке твердых полезных ископаемых при соблюдении условий, предусмотренных статьей 731 настоящего Кодекса, может предусматривать следующие </w:t>
            </w:r>
            <w:r w:rsidRPr="00374BF5">
              <w:rPr>
                <w:rFonts w:ascii="Times New Roman" w:hAnsi="Times New Roman" w:cs="Times New Roman"/>
                <w:b/>
                <w:sz w:val="24"/>
                <w:szCs w:val="24"/>
                <w:shd w:val="clear" w:color="auto" w:fill="FFFFFF"/>
              </w:rPr>
              <w:t>преференции</w:t>
            </w:r>
            <w:r w:rsidRPr="00374BF5">
              <w:rPr>
                <w:rFonts w:ascii="Times New Roman" w:hAnsi="Times New Roman" w:cs="Times New Roman"/>
                <w:bCs/>
                <w:sz w:val="24"/>
                <w:szCs w:val="24"/>
                <w:shd w:val="clear" w:color="auto" w:fill="FFFFFF"/>
              </w:rPr>
              <w:t>:</w:t>
            </w:r>
          </w:p>
          <w:p w:rsidR="009A1D97" w:rsidRPr="00374BF5" w:rsidRDefault="009A1D97" w:rsidP="009A1D97">
            <w:pPr>
              <w:ind w:right="140" w:firstLine="709"/>
              <w:contextualSpacing/>
              <w:jc w:val="both"/>
              <w:rPr>
                <w:rFonts w:ascii="Times New Roman" w:hAnsi="Times New Roman" w:cs="Times New Roman"/>
                <w:bCs/>
                <w:sz w:val="24"/>
                <w:szCs w:val="24"/>
                <w:shd w:val="clear" w:color="auto" w:fill="FFFFFF"/>
              </w:rPr>
            </w:pPr>
            <w:r w:rsidRPr="00374BF5">
              <w:rPr>
                <w:rFonts w:ascii="Times New Roman" w:hAnsi="Times New Roman" w:cs="Times New Roman"/>
                <w:bCs/>
                <w:sz w:val="24"/>
                <w:szCs w:val="24"/>
                <w:shd w:val="clear" w:color="auto" w:fill="FFFFFF"/>
              </w:rPr>
              <w:t xml:space="preserve">1) уменьшение корпоративного подоходного налога, исчисленного в соответствии со статьей 336 настоящего Кодекса, на 100 процентов по доходам от видов деятельности, определенным соглашением о переработке твердых полезных ископаемых, </w:t>
            </w:r>
            <w:r w:rsidRPr="00374BF5">
              <w:rPr>
                <w:rFonts w:ascii="Times New Roman" w:hAnsi="Times New Roman" w:cs="Times New Roman"/>
                <w:bCs/>
                <w:sz w:val="24"/>
                <w:szCs w:val="24"/>
                <w:shd w:val="clear" w:color="auto" w:fill="FFFFFF"/>
              </w:rPr>
              <w:lastRenderedPageBreak/>
              <w:t>полученным посредством эксплуатации фиксированных активов, которые были введены как новые производства в рамках соглашения о переработке твердых полезных ископаемых;</w:t>
            </w:r>
          </w:p>
          <w:p w:rsidR="009A1D97" w:rsidRPr="00374BF5" w:rsidRDefault="009A1D97" w:rsidP="009A1D97">
            <w:pPr>
              <w:ind w:right="140" w:firstLine="709"/>
              <w:contextualSpacing/>
              <w:jc w:val="both"/>
              <w:rPr>
                <w:rFonts w:ascii="Times New Roman" w:hAnsi="Times New Roman" w:cs="Times New Roman"/>
                <w:bCs/>
                <w:sz w:val="24"/>
                <w:szCs w:val="24"/>
                <w:shd w:val="clear" w:color="auto" w:fill="FFFFFF"/>
              </w:rPr>
            </w:pPr>
            <w:r w:rsidRPr="00374BF5">
              <w:rPr>
                <w:rFonts w:ascii="Times New Roman" w:hAnsi="Times New Roman" w:cs="Times New Roman"/>
                <w:bCs/>
                <w:sz w:val="24"/>
                <w:szCs w:val="24"/>
                <w:shd w:val="clear" w:color="auto" w:fill="FFFFFF"/>
              </w:rPr>
              <w:t xml:space="preserve">2) применение коэффициента 0 при исчислении земельного налога по земельным участкам, используемым для реализации соглашения о переработке твердых полезных </w:t>
            </w:r>
            <w:r w:rsidRPr="00374BF5">
              <w:rPr>
                <w:rFonts w:ascii="Times New Roman" w:hAnsi="Times New Roman" w:cs="Times New Roman"/>
                <w:b/>
                <w:sz w:val="24"/>
                <w:szCs w:val="24"/>
                <w:shd w:val="clear" w:color="auto" w:fill="FFFFFF"/>
              </w:rPr>
              <w:t>ископаемых;</w:t>
            </w:r>
          </w:p>
          <w:p w:rsidR="009A1D97" w:rsidRPr="00374BF5" w:rsidRDefault="009A1D97" w:rsidP="009A1D97">
            <w:pPr>
              <w:ind w:right="140" w:firstLine="709"/>
              <w:contextualSpacing/>
              <w:jc w:val="both"/>
              <w:rPr>
                <w:rFonts w:ascii="Times New Roman" w:hAnsi="Times New Roman" w:cs="Times New Roman"/>
                <w:bCs/>
                <w:sz w:val="24"/>
                <w:szCs w:val="24"/>
                <w:shd w:val="clear" w:color="auto" w:fill="FFFFFF"/>
              </w:rPr>
            </w:pPr>
            <w:r w:rsidRPr="00374BF5">
              <w:rPr>
                <w:rFonts w:ascii="Times New Roman" w:hAnsi="Times New Roman" w:cs="Times New Roman"/>
                <w:bCs/>
                <w:sz w:val="24"/>
                <w:szCs w:val="24"/>
                <w:shd w:val="clear" w:color="auto" w:fill="FFFFFF"/>
              </w:rPr>
              <w:t xml:space="preserve">3) применение ставки 0 процента к налоговой базе при исчислении налога на имущество по объектам, используемым для реализации соглашения о переработке твердых полезных </w:t>
            </w:r>
            <w:r w:rsidRPr="00374BF5">
              <w:rPr>
                <w:rFonts w:ascii="Times New Roman" w:hAnsi="Times New Roman" w:cs="Times New Roman"/>
                <w:b/>
                <w:sz w:val="24"/>
                <w:szCs w:val="24"/>
                <w:shd w:val="clear" w:color="auto" w:fill="FFFFFF"/>
              </w:rPr>
              <w:t>ископаемых;</w:t>
            </w:r>
          </w:p>
          <w:p w:rsidR="009A1D97" w:rsidRPr="00374BF5" w:rsidRDefault="009A1D97" w:rsidP="009A1D97">
            <w:pPr>
              <w:ind w:firstLine="709"/>
              <w:contextualSpacing/>
              <w:jc w:val="both"/>
              <w:rPr>
                <w:rFonts w:ascii="Times New Roman" w:eastAsia="Times New Roman" w:hAnsi="Times New Roman" w:cs="Times New Roman"/>
                <w:sz w:val="24"/>
                <w:szCs w:val="24"/>
              </w:rPr>
            </w:pPr>
            <w:r w:rsidRPr="00374BF5">
              <w:rPr>
                <w:rFonts w:ascii="Times New Roman" w:eastAsia="Times New Roman" w:hAnsi="Times New Roman" w:cs="Times New Roman"/>
                <w:sz w:val="24"/>
                <w:szCs w:val="24"/>
              </w:rPr>
              <w:t xml:space="preserve">4) освобождение импорта </w:t>
            </w:r>
            <w:r w:rsidRPr="00374BF5">
              <w:rPr>
                <w:rFonts w:ascii="Times New Roman" w:hAnsi="Times New Roman" w:cs="Times New Roman"/>
                <w:sz w:val="24"/>
                <w:szCs w:val="24"/>
                <w:lang w:eastAsia="ru-RU"/>
              </w:rPr>
              <w:t>технологического оборудования, комплектующих и запасных частей к нему</w:t>
            </w:r>
            <w:r w:rsidRPr="00374BF5">
              <w:rPr>
                <w:rFonts w:ascii="Times New Roman" w:eastAsia="Times New Roman" w:hAnsi="Times New Roman" w:cs="Times New Roman"/>
                <w:sz w:val="24"/>
                <w:szCs w:val="24"/>
              </w:rPr>
              <w:t xml:space="preserve"> от налога на добавленную стоимость, используемых </w:t>
            </w:r>
            <w:r w:rsidRPr="00374BF5">
              <w:rPr>
                <w:rFonts w:ascii="Times New Roman" w:eastAsia="Times New Roman" w:hAnsi="Times New Roman" w:cs="Times New Roman"/>
                <w:b/>
                <w:bCs/>
                <w:sz w:val="24"/>
                <w:szCs w:val="24"/>
              </w:rPr>
              <w:t>исключительно</w:t>
            </w:r>
            <w:r w:rsidRPr="00374BF5">
              <w:rPr>
                <w:rFonts w:ascii="Times New Roman" w:eastAsia="Times New Roman" w:hAnsi="Times New Roman" w:cs="Times New Roman"/>
                <w:sz w:val="24"/>
                <w:szCs w:val="24"/>
              </w:rPr>
              <w:t xml:space="preserve"> при осуществлении деятельности </w:t>
            </w:r>
            <w:r w:rsidRPr="00374BF5">
              <w:rPr>
                <w:rFonts w:ascii="Times New Roman" w:hAnsi="Times New Roman" w:cs="Times New Roman"/>
                <w:sz w:val="24"/>
                <w:szCs w:val="24"/>
                <w:lang w:eastAsia="ru-RU"/>
              </w:rPr>
              <w:t xml:space="preserve">в рамках соглашения о переработке твердых полезных ископаемых </w:t>
            </w:r>
            <w:r w:rsidRPr="00374BF5">
              <w:rPr>
                <w:rFonts w:ascii="Times New Roman" w:eastAsia="Times New Roman" w:hAnsi="Times New Roman" w:cs="Times New Roman"/>
                <w:sz w:val="24"/>
                <w:szCs w:val="24"/>
              </w:rPr>
              <w:t xml:space="preserve">по перечню </w:t>
            </w:r>
            <w:r w:rsidRPr="00374BF5">
              <w:rPr>
                <w:rFonts w:ascii="Times New Roman" w:hAnsi="Times New Roman" w:cs="Times New Roman"/>
                <w:sz w:val="24"/>
                <w:szCs w:val="24"/>
                <w:lang w:eastAsia="ru-RU"/>
              </w:rPr>
              <w:t>технологического оборудования, комплектующих и запасных частей к нему</w:t>
            </w:r>
            <w:r w:rsidRPr="00374BF5">
              <w:rPr>
                <w:rFonts w:ascii="Times New Roman" w:eastAsia="Times New Roman" w:hAnsi="Times New Roman" w:cs="Times New Roman"/>
                <w:sz w:val="24"/>
                <w:szCs w:val="24"/>
              </w:rPr>
              <w:t>.</w:t>
            </w:r>
          </w:p>
          <w:p w:rsidR="009A1D97" w:rsidRPr="00374BF5" w:rsidRDefault="009A1D97" w:rsidP="009A1D97">
            <w:pPr>
              <w:ind w:right="140" w:firstLine="709"/>
              <w:contextualSpacing/>
              <w:jc w:val="both"/>
              <w:rPr>
                <w:rFonts w:ascii="Times New Roman" w:hAnsi="Times New Roman" w:cs="Times New Roman"/>
                <w:sz w:val="24"/>
                <w:szCs w:val="24"/>
                <w:shd w:val="clear" w:color="auto" w:fill="FFFFFF"/>
              </w:rPr>
            </w:pPr>
            <w:r w:rsidRPr="00374BF5">
              <w:rPr>
                <w:rFonts w:ascii="Times New Roman" w:hAnsi="Times New Roman" w:cs="Times New Roman"/>
                <w:sz w:val="24"/>
                <w:szCs w:val="24"/>
                <w:shd w:val="clear" w:color="auto" w:fill="FFFFFF"/>
              </w:rPr>
              <w:t>…</w:t>
            </w:r>
          </w:p>
        </w:tc>
        <w:tc>
          <w:tcPr>
            <w:tcW w:w="3967"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tabs>
                <w:tab w:val="left" w:pos="993"/>
              </w:tabs>
              <w:ind w:firstLine="709"/>
              <w:contextualSpacing/>
              <w:jc w:val="both"/>
              <w:rPr>
                <w:rFonts w:ascii="Times New Roman" w:hAnsi="Times New Roman" w:cs="Times New Roman"/>
                <w:bCs/>
                <w:sz w:val="24"/>
                <w:szCs w:val="24"/>
              </w:rPr>
            </w:pPr>
            <w:r w:rsidRPr="00374BF5">
              <w:rPr>
                <w:rFonts w:ascii="Times New Roman" w:hAnsi="Times New Roman" w:cs="Times New Roman"/>
                <w:b/>
                <w:sz w:val="24"/>
                <w:szCs w:val="24"/>
              </w:rPr>
              <w:lastRenderedPageBreak/>
              <w:t>в пункте 1 статьи 732</w:t>
            </w:r>
            <w:r w:rsidRPr="00374BF5">
              <w:rPr>
                <w:rFonts w:ascii="Times New Roman" w:hAnsi="Times New Roman" w:cs="Times New Roman"/>
                <w:bCs/>
                <w:sz w:val="24"/>
                <w:szCs w:val="24"/>
              </w:rPr>
              <w:t xml:space="preserve"> проекта: </w:t>
            </w:r>
          </w:p>
          <w:p w:rsidR="009A1D97" w:rsidRPr="00374BF5" w:rsidRDefault="009A1D97" w:rsidP="009A1D97">
            <w:pPr>
              <w:tabs>
                <w:tab w:val="left" w:pos="993"/>
              </w:tabs>
              <w:ind w:firstLine="709"/>
              <w:contextualSpacing/>
              <w:jc w:val="both"/>
              <w:rPr>
                <w:rFonts w:ascii="Times New Roman" w:hAnsi="Times New Roman" w:cs="Times New Roman"/>
                <w:b/>
                <w:sz w:val="24"/>
                <w:szCs w:val="24"/>
              </w:rPr>
            </w:pPr>
          </w:p>
          <w:p w:rsidR="009A1D97" w:rsidRPr="00374BF5" w:rsidRDefault="009A1D97" w:rsidP="009A1D97">
            <w:pPr>
              <w:tabs>
                <w:tab w:val="left" w:pos="993"/>
              </w:tabs>
              <w:ind w:firstLine="709"/>
              <w:contextualSpacing/>
              <w:jc w:val="both"/>
              <w:rPr>
                <w:rFonts w:ascii="Times New Roman" w:hAnsi="Times New Roman" w:cs="Times New Roman"/>
                <w:b/>
                <w:sz w:val="24"/>
                <w:szCs w:val="24"/>
              </w:rPr>
            </w:pPr>
          </w:p>
          <w:p w:rsidR="009A1D97" w:rsidRPr="00374BF5" w:rsidRDefault="009A1D97" w:rsidP="009A1D97">
            <w:pPr>
              <w:tabs>
                <w:tab w:val="left" w:pos="993"/>
              </w:tabs>
              <w:ind w:firstLine="709"/>
              <w:contextualSpacing/>
              <w:jc w:val="both"/>
              <w:rPr>
                <w:rFonts w:ascii="Times New Roman" w:hAnsi="Times New Roman" w:cs="Times New Roman"/>
                <w:b/>
                <w:sz w:val="24"/>
                <w:szCs w:val="24"/>
              </w:rPr>
            </w:pPr>
          </w:p>
          <w:p w:rsidR="009A1D97" w:rsidRPr="00374BF5" w:rsidRDefault="009A1D97" w:rsidP="009A1D97">
            <w:pPr>
              <w:tabs>
                <w:tab w:val="left" w:pos="993"/>
              </w:tabs>
              <w:ind w:firstLine="709"/>
              <w:contextualSpacing/>
              <w:jc w:val="both"/>
              <w:rPr>
                <w:rFonts w:ascii="Times New Roman" w:hAnsi="Times New Roman" w:cs="Times New Roman"/>
                <w:b/>
                <w:sz w:val="24"/>
                <w:szCs w:val="24"/>
              </w:rPr>
            </w:pPr>
          </w:p>
          <w:p w:rsidR="009A1D97" w:rsidRPr="00374BF5" w:rsidRDefault="009A1D97" w:rsidP="009A1D97">
            <w:pPr>
              <w:tabs>
                <w:tab w:val="left" w:pos="993"/>
              </w:tabs>
              <w:ind w:firstLine="709"/>
              <w:contextualSpacing/>
              <w:jc w:val="both"/>
              <w:rPr>
                <w:rFonts w:ascii="Times New Roman" w:hAnsi="Times New Roman" w:cs="Times New Roman"/>
                <w:b/>
                <w:sz w:val="24"/>
                <w:szCs w:val="24"/>
              </w:rPr>
            </w:pPr>
          </w:p>
          <w:p w:rsidR="009A1D97" w:rsidRPr="00374BF5" w:rsidRDefault="009A1D97" w:rsidP="009A1D97">
            <w:pPr>
              <w:tabs>
                <w:tab w:val="left" w:pos="993"/>
              </w:tabs>
              <w:ind w:firstLine="709"/>
              <w:contextualSpacing/>
              <w:jc w:val="both"/>
              <w:rPr>
                <w:rFonts w:ascii="Times New Roman" w:hAnsi="Times New Roman" w:cs="Times New Roman"/>
                <w:b/>
                <w:sz w:val="24"/>
                <w:szCs w:val="24"/>
              </w:rPr>
            </w:pPr>
          </w:p>
          <w:p w:rsidR="009A1D97" w:rsidRPr="00374BF5" w:rsidRDefault="009A1D97" w:rsidP="009A1D97">
            <w:pPr>
              <w:tabs>
                <w:tab w:val="left" w:pos="993"/>
              </w:tabs>
              <w:ind w:firstLine="709"/>
              <w:contextualSpacing/>
              <w:jc w:val="both"/>
              <w:rPr>
                <w:rFonts w:ascii="Times New Roman" w:hAnsi="Times New Roman" w:cs="Times New Roman"/>
                <w:b/>
                <w:sz w:val="24"/>
                <w:szCs w:val="24"/>
              </w:rPr>
            </w:pP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r w:rsidRPr="00374BF5">
              <w:rPr>
                <w:rFonts w:ascii="Times New Roman" w:hAnsi="Times New Roman" w:cs="Times New Roman"/>
                <w:b/>
                <w:sz w:val="24"/>
                <w:szCs w:val="24"/>
              </w:rPr>
              <w:t>абзац первый</w:t>
            </w:r>
            <w:r w:rsidRPr="00374BF5">
              <w:rPr>
                <w:rFonts w:ascii="Times New Roman" w:hAnsi="Times New Roman" w:cs="Times New Roman"/>
                <w:bCs/>
                <w:sz w:val="24"/>
                <w:szCs w:val="24"/>
              </w:rPr>
              <w:t xml:space="preserve"> после слова «преференции» дополнить словами «</w:t>
            </w:r>
            <w:r w:rsidRPr="00374BF5">
              <w:rPr>
                <w:rFonts w:ascii="Times New Roman" w:hAnsi="Times New Roman" w:cs="Times New Roman"/>
                <w:b/>
                <w:bCs/>
                <w:sz w:val="24"/>
                <w:szCs w:val="24"/>
                <w:shd w:val="clear" w:color="auto" w:fill="FFFFFF"/>
              </w:rPr>
              <w:t>по объектам, которые вводятся как новые производства»;</w:t>
            </w: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p>
          <w:p w:rsidR="009A1D97" w:rsidRPr="00374BF5" w:rsidRDefault="009A1D97" w:rsidP="009A1D97">
            <w:pPr>
              <w:tabs>
                <w:tab w:val="left" w:pos="993"/>
              </w:tabs>
              <w:contextualSpacing/>
              <w:jc w:val="both"/>
              <w:rPr>
                <w:rFonts w:ascii="Times New Roman" w:hAnsi="Times New Roman" w:cs="Times New Roman"/>
                <w:b/>
                <w:bCs/>
                <w:sz w:val="24"/>
                <w:szCs w:val="24"/>
                <w:shd w:val="clear" w:color="auto" w:fill="FFFFFF"/>
              </w:rPr>
            </w:pP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r w:rsidRPr="00374BF5">
              <w:rPr>
                <w:rFonts w:ascii="Times New Roman" w:hAnsi="Times New Roman" w:cs="Times New Roman"/>
                <w:b/>
                <w:bCs/>
                <w:sz w:val="24"/>
                <w:szCs w:val="24"/>
                <w:shd w:val="clear" w:color="auto" w:fill="FFFFFF"/>
              </w:rPr>
              <w:t xml:space="preserve">подпункт 2) </w:t>
            </w:r>
            <w:r w:rsidRPr="00374BF5">
              <w:rPr>
                <w:rFonts w:ascii="Times New Roman" w:hAnsi="Times New Roman" w:cs="Times New Roman"/>
                <w:sz w:val="24"/>
                <w:szCs w:val="24"/>
                <w:shd w:val="clear" w:color="auto" w:fill="FFFFFF"/>
              </w:rPr>
              <w:t xml:space="preserve">после слова </w:t>
            </w:r>
            <w:r w:rsidRPr="00374BF5">
              <w:rPr>
                <w:rFonts w:ascii="Times New Roman" w:hAnsi="Times New Roman" w:cs="Times New Roman"/>
                <w:b/>
                <w:bCs/>
                <w:sz w:val="24"/>
                <w:szCs w:val="24"/>
                <w:shd w:val="clear" w:color="auto" w:fill="FFFFFF"/>
              </w:rPr>
              <w:t>«ископаемых»</w:t>
            </w:r>
            <w:r w:rsidRPr="00374BF5">
              <w:rPr>
                <w:rFonts w:ascii="Times New Roman" w:hAnsi="Times New Roman" w:cs="Times New Roman"/>
                <w:sz w:val="24"/>
                <w:szCs w:val="24"/>
                <w:shd w:val="clear" w:color="auto" w:fill="FFFFFF"/>
              </w:rPr>
              <w:t xml:space="preserve"> дополнить словами</w:t>
            </w:r>
            <w:r w:rsidRPr="00374BF5">
              <w:rPr>
                <w:rFonts w:ascii="Times New Roman" w:hAnsi="Times New Roman" w:cs="Times New Roman"/>
                <w:b/>
                <w:bCs/>
                <w:sz w:val="24"/>
                <w:szCs w:val="24"/>
                <w:shd w:val="clear" w:color="auto" w:fill="FFFFFF"/>
              </w:rPr>
              <w:t xml:space="preserve"> </w:t>
            </w:r>
            <w:r w:rsidRPr="00374BF5">
              <w:rPr>
                <w:rFonts w:ascii="Times New Roman" w:hAnsi="Times New Roman" w:cs="Times New Roman"/>
                <w:b/>
                <w:bCs/>
                <w:sz w:val="24"/>
                <w:szCs w:val="24"/>
                <w:shd w:val="clear" w:color="auto" w:fill="FFFFFF"/>
              </w:rPr>
              <w:lastRenderedPageBreak/>
              <w:t>«на которых расположены вновь введенные производства»;</w:t>
            </w: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r w:rsidRPr="00374BF5">
              <w:rPr>
                <w:rFonts w:ascii="Times New Roman" w:hAnsi="Times New Roman" w:cs="Times New Roman"/>
                <w:b/>
                <w:bCs/>
                <w:sz w:val="24"/>
                <w:szCs w:val="24"/>
                <w:shd w:val="clear" w:color="auto" w:fill="FFFFFF"/>
              </w:rPr>
              <w:t xml:space="preserve">подпункт 3) </w:t>
            </w:r>
            <w:r w:rsidRPr="00374BF5">
              <w:rPr>
                <w:rFonts w:ascii="Times New Roman" w:hAnsi="Times New Roman" w:cs="Times New Roman"/>
                <w:sz w:val="24"/>
                <w:szCs w:val="24"/>
                <w:shd w:val="clear" w:color="auto" w:fill="FFFFFF"/>
              </w:rPr>
              <w:t xml:space="preserve">после слова </w:t>
            </w:r>
            <w:r w:rsidRPr="00374BF5">
              <w:rPr>
                <w:rFonts w:ascii="Times New Roman" w:hAnsi="Times New Roman" w:cs="Times New Roman"/>
                <w:b/>
                <w:bCs/>
                <w:sz w:val="24"/>
                <w:szCs w:val="24"/>
                <w:shd w:val="clear" w:color="auto" w:fill="FFFFFF"/>
              </w:rPr>
              <w:t>«ископаемых»</w:t>
            </w:r>
            <w:r w:rsidRPr="00374BF5">
              <w:rPr>
                <w:rFonts w:ascii="Times New Roman" w:hAnsi="Times New Roman" w:cs="Times New Roman"/>
                <w:sz w:val="24"/>
                <w:szCs w:val="24"/>
                <w:shd w:val="clear" w:color="auto" w:fill="FFFFFF"/>
              </w:rPr>
              <w:t xml:space="preserve"> дополнить словами</w:t>
            </w:r>
            <w:r w:rsidRPr="00374BF5">
              <w:rPr>
                <w:rFonts w:ascii="Times New Roman" w:hAnsi="Times New Roman" w:cs="Times New Roman"/>
                <w:b/>
                <w:bCs/>
                <w:sz w:val="24"/>
                <w:szCs w:val="24"/>
                <w:shd w:val="clear" w:color="auto" w:fill="FFFFFF"/>
              </w:rPr>
              <w:t xml:space="preserve"> «и которые были введены как новые производства»;</w:t>
            </w: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p>
          <w:p w:rsidR="009A1D97" w:rsidRPr="00374BF5" w:rsidRDefault="009A1D97" w:rsidP="009A1D97">
            <w:pPr>
              <w:tabs>
                <w:tab w:val="left" w:pos="993"/>
              </w:tabs>
              <w:ind w:firstLine="709"/>
              <w:contextualSpacing/>
              <w:jc w:val="both"/>
              <w:rPr>
                <w:rFonts w:ascii="Times New Roman" w:hAnsi="Times New Roman" w:cs="Times New Roman"/>
                <w:b/>
                <w:bCs/>
                <w:sz w:val="24"/>
                <w:szCs w:val="24"/>
                <w:shd w:val="clear" w:color="auto" w:fill="FFFFFF"/>
              </w:rPr>
            </w:pPr>
            <w:r w:rsidRPr="00374BF5">
              <w:rPr>
                <w:rFonts w:ascii="Times New Roman" w:hAnsi="Times New Roman" w:cs="Times New Roman"/>
                <w:b/>
                <w:bCs/>
                <w:sz w:val="24"/>
                <w:szCs w:val="24"/>
                <w:shd w:val="clear" w:color="auto" w:fill="FFFFFF"/>
              </w:rPr>
              <w:t xml:space="preserve">подпункт 4) </w:t>
            </w:r>
            <w:r w:rsidRPr="00374BF5">
              <w:rPr>
                <w:rFonts w:ascii="Times New Roman" w:hAnsi="Times New Roman" w:cs="Times New Roman"/>
                <w:sz w:val="24"/>
                <w:szCs w:val="24"/>
                <w:shd w:val="clear" w:color="auto" w:fill="FFFFFF"/>
              </w:rPr>
              <w:t xml:space="preserve">после слова </w:t>
            </w:r>
            <w:r w:rsidRPr="00374BF5">
              <w:rPr>
                <w:rFonts w:ascii="Times New Roman" w:hAnsi="Times New Roman" w:cs="Times New Roman"/>
                <w:b/>
                <w:bCs/>
                <w:sz w:val="24"/>
                <w:szCs w:val="24"/>
                <w:shd w:val="clear" w:color="auto" w:fill="FFFFFF"/>
              </w:rPr>
              <w:t>«исключительно»</w:t>
            </w:r>
            <w:r w:rsidRPr="00374BF5">
              <w:rPr>
                <w:rFonts w:ascii="Times New Roman" w:hAnsi="Times New Roman" w:cs="Times New Roman"/>
                <w:sz w:val="24"/>
                <w:szCs w:val="24"/>
                <w:shd w:val="clear" w:color="auto" w:fill="FFFFFF"/>
              </w:rPr>
              <w:t xml:space="preserve"> дополнить словами</w:t>
            </w:r>
            <w:r w:rsidRPr="00374BF5">
              <w:rPr>
                <w:rFonts w:ascii="Times New Roman" w:hAnsi="Times New Roman" w:cs="Times New Roman"/>
                <w:b/>
                <w:bCs/>
                <w:sz w:val="24"/>
                <w:szCs w:val="24"/>
                <w:shd w:val="clear" w:color="auto" w:fill="FFFFFF"/>
              </w:rPr>
              <w:t xml:space="preserve"> «для ввода новых производств»;</w:t>
            </w:r>
          </w:p>
          <w:p w:rsidR="009A1D97" w:rsidRPr="00374BF5" w:rsidRDefault="009A1D97" w:rsidP="009A1D97">
            <w:pPr>
              <w:tabs>
                <w:tab w:val="left" w:pos="993"/>
              </w:tabs>
              <w:ind w:firstLine="709"/>
              <w:contextualSpacing/>
              <w:jc w:val="both"/>
              <w:rPr>
                <w:rFonts w:ascii="Times New Roman" w:hAnsi="Times New Roman" w:cs="Times New Roman"/>
                <w:bCs/>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lang w:val="kk-KZ"/>
              </w:rPr>
            </w:pP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Главой государства неоднократно отмечалось о сокращении необоснованных льгот в Налоговом кодексе и   создании </w:t>
            </w:r>
            <w:r w:rsidRPr="00374BF5">
              <w:rPr>
                <w:rFonts w:ascii="Times New Roman" w:hAnsi="Times New Roman" w:cs="Times New Roman"/>
                <w:b/>
                <w:spacing w:val="2"/>
                <w:sz w:val="24"/>
                <w:szCs w:val="24"/>
                <w:shd w:val="clear" w:color="auto" w:fill="FFFFFF"/>
              </w:rPr>
              <w:t>стимулов только для новых инвестиционных проектов</w:t>
            </w:r>
            <w:r w:rsidRPr="00374BF5">
              <w:rPr>
                <w:rFonts w:ascii="Times New Roman" w:hAnsi="Times New Roman" w:cs="Times New Roman"/>
                <w:spacing w:val="2"/>
                <w:sz w:val="24"/>
                <w:szCs w:val="24"/>
                <w:shd w:val="clear" w:color="auto" w:fill="FFFFFF"/>
              </w:rPr>
              <w:t>.</w:t>
            </w: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lastRenderedPageBreak/>
              <w:t>В этой связи, пакет преференций в рамках Соглашения о переработке должен быть предусмотрен только для</w:t>
            </w:r>
            <w:r w:rsidRPr="00374BF5">
              <w:rPr>
                <w:rFonts w:ascii="Times New Roman" w:hAnsi="Times New Roman" w:cs="Times New Roman"/>
                <w:b/>
                <w:spacing w:val="2"/>
                <w:sz w:val="24"/>
                <w:szCs w:val="24"/>
                <w:shd w:val="clear" w:color="auto" w:fill="FFFFFF"/>
              </w:rPr>
              <w:t xml:space="preserve"> запуска новых месторождений.</w:t>
            </w: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Распространение льгот </w:t>
            </w:r>
            <w:r w:rsidRPr="00374BF5">
              <w:rPr>
                <w:rFonts w:ascii="Times New Roman" w:hAnsi="Times New Roman" w:cs="Times New Roman"/>
                <w:i/>
                <w:spacing w:val="2"/>
                <w:sz w:val="24"/>
                <w:szCs w:val="24"/>
                <w:shd w:val="clear" w:color="auto" w:fill="FFFFFF"/>
              </w:rPr>
              <w:t>(освобождение от уплаты КПН, налогов на имущество и землю, НДС на импорт и таможенных пошлин)</w:t>
            </w:r>
            <w:r w:rsidRPr="00374BF5">
              <w:rPr>
                <w:rFonts w:ascii="Times New Roman" w:hAnsi="Times New Roman" w:cs="Times New Roman"/>
                <w:spacing w:val="2"/>
                <w:sz w:val="24"/>
                <w:szCs w:val="24"/>
                <w:shd w:val="clear" w:color="auto" w:fill="FFFFFF"/>
              </w:rPr>
              <w:t xml:space="preserve"> </w:t>
            </w:r>
            <w:r w:rsidRPr="00374BF5">
              <w:rPr>
                <w:rFonts w:ascii="Times New Roman" w:hAnsi="Times New Roman" w:cs="Times New Roman"/>
                <w:b/>
                <w:spacing w:val="2"/>
                <w:sz w:val="24"/>
                <w:szCs w:val="24"/>
                <w:shd w:val="clear" w:color="auto" w:fill="FFFFFF"/>
              </w:rPr>
              <w:t>на действующие горнорудные проекты</w:t>
            </w:r>
            <w:r w:rsidRPr="00374BF5">
              <w:rPr>
                <w:rFonts w:ascii="Times New Roman" w:hAnsi="Times New Roman" w:cs="Times New Roman"/>
                <w:spacing w:val="2"/>
                <w:sz w:val="24"/>
                <w:szCs w:val="24"/>
                <w:shd w:val="clear" w:color="auto" w:fill="FFFFFF"/>
              </w:rPr>
              <w:t xml:space="preserve"> приведет </w:t>
            </w:r>
            <w:r w:rsidRPr="00374BF5">
              <w:rPr>
                <w:rFonts w:ascii="Times New Roman" w:hAnsi="Times New Roman" w:cs="Times New Roman"/>
                <w:b/>
                <w:spacing w:val="2"/>
                <w:sz w:val="24"/>
                <w:szCs w:val="24"/>
                <w:shd w:val="clear" w:color="auto" w:fill="FFFFFF"/>
              </w:rPr>
              <w:t>к прямым, а не условным потерям бюджета,</w:t>
            </w:r>
            <w:r w:rsidRPr="00374BF5">
              <w:rPr>
                <w:rFonts w:ascii="Times New Roman" w:hAnsi="Times New Roman" w:cs="Times New Roman"/>
                <w:spacing w:val="2"/>
                <w:sz w:val="24"/>
                <w:szCs w:val="24"/>
                <w:shd w:val="clear" w:color="auto" w:fill="FFFFFF"/>
              </w:rPr>
              <w:t xml:space="preserve"> поскольку   в случае ремонта действующего производства </w:t>
            </w:r>
            <w:proofErr w:type="spellStart"/>
            <w:r w:rsidRPr="00374BF5">
              <w:rPr>
                <w:rFonts w:ascii="Times New Roman" w:hAnsi="Times New Roman" w:cs="Times New Roman"/>
                <w:spacing w:val="2"/>
                <w:sz w:val="24"/>
                <w:szCs w:val="24"/>
                <w:shd w:val="clear" w:color="auto" w:fill="FFFFFF"/>
              </w:rPr>
              <w:t>недропользователь</w:t>
            </w:r>
            <w:proofErr w:type="spellEnd"/>
            <w:r w:rsidRPr="00374BF5">
              <w:rPr>
                <w:rFonts w:ascii="Times New Roman" w:hAnsi="Times New Roman" w:cs="Times New Roman"/>
                <w:spacing w:val="2"/>
                <w:sz w:val="24"/>
                <w:szCs w:val="24"/>
                <w:shd w:val="clear" w:color="auto" w:fill="FFFFFF"/>
              </w:rPr>
              <w:t xml:space="preserve"> получит беспрецедентное освобождение от уплаты указанных налогов. </w:t>
            </w:r>
          </w:p>
          <w:p w:rsidR="009A1D97" w:rsidRPr="00374BF5" w:rsidRDefault="009A1D97" w:rsidP="009A1D97">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Таким образом, государство в течение 10 лет по сути будет получать от успешных горнорудных проектов только налоги с зарплаты персонала, тогда как, например, только сумма уплаченного КПН по крупным предприятиям ГМК за 2024 год составляет более </w:t>
            </w:r>
            <w:r w:rsidRPr="00374BF5">
              <w:rPr>
                <w:rFonts w:ascii="Times New Roman" w:hAnsi="Times New Roman" w:cs="Times New Roman"/>
                <w:b/>
                <w:spacing w:val="2"/>
                <w:sz w:val="24"/>
                <w:szCs w:val="24"/>
                <w:shd w:val="clear" w:color="auto" w:fill="FFFFFF"/>
              </w:rPr>
              <w:t>900 млрд. тенге</w:t>
            </w:r>
            <w:r w:rsidRPr="00374BF5">
              <w:rPr>
                <w:rFonts w:ascii="Times New Roman" w:hAnsi="Times New Roman" w:cs="Times New Roman"/>
                <w:spacing w:val="2"/>
                <w:sz w:val="24"/>
                <w:szCs w:val="24"/>
                <w:shd w:val="clear" w:color="auto" w:fill="FFFFFF"/>
              </w:rPr>
              <w:t xml:space="preserve">.  </w:t>
            </w:r>
          </w:p>
          <w:p w:rsidR="009A1D97" w:rsidRPr="00374BF5" w:rsidRDefault="009A1D97" w:rsidP="009A1D97">
            <w:pPr>
              <w:autoSpaceDE w:val="0"/>
              <w:autoSpaceDN w:val="0"/>
              <w:adjustRightInd w:val="0"/>
              <w:ind w:firstLine="567"/>
              <w:contextualSpacing/>
              <w:jc w:val="both"/>
              <w:rPr>
                <w:rFonts w:ascii="Times New Roman" w:hAnsi="Times New Roman" w:cs="Times New Roman"/>
                <w:i/>
                <w:sz w:val="24"/>
                <w:szCs w:val="24"/>
              </w:rPr>
            </w:pPr>
          </w:p>
          <w:p w:rsidR="009A1D97" w:rsidRPr="00374BF5" w:rsidRDefault="009A1D97" w:rsidP="009A1D97">
            <w:pPr>
              <w:widowControl w:val="0"/>
              <w:jc w:val="both"/>
              <w:rPr>
                <w:rFonts w:ascii="Times New Roman" w:eastAsia="Times New Roman" w:hAnsi="Times New Roman" w:cs="Times New Roman"/>
                <w:b/>
                <w:sz w:val="24"/>
                <w:szCs w:val="24"/>
                <w:lang w:eastAsia="ru-RU"/>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AD3BBD">
              <w:rPr>
                <w:rFonts w:ascii="Times New Roman" w:hAnsi="Times New Roman"/>
                <w:sz w:val="24"/>
                <w:szCs w:val="24"/>
              </w:rPr>
              <w:t>Пункт 4 статьи 740</w:t>
            </w:r>
          </w:p>
        </w:tc>
        <w:tc>
          <w:tcPr>
            <w:tcW w:w="3828" w:type="dxa"/>
            <w:tcBorders>
              <w:top w:val="single" w:sz="6" w:space="0" w:color="000000"/>
              <w:left w:val="single" w:sz="6" w:space="0" w:color="000000"/>
              <w:bottom w:val="single" w:sz="6" w:space="0" w:color="000000"/>
              <w:right w:val="single" w:sz="6" w:space="0" w:color="000000"/>
            </w:tcBorders>
          </w:tcPr>
          <w:p w:rsidR="009A1D97" w:rsidRPr="00AD3BBD" w:rsidRDefault="009A1D97" w:rsidP="009A1D97">
            <w:pPr>
              <w:pStyle w:val="a4"/>
              <w:spacing w:before="0" w:beforeAutospacing="0" w:after="0" w:afterAutospacing="0"/>
              <w:ind w:firstLine="709"/>
              <w:contextualSpacing/>
              <w:jc w:val="both"/>
              <w:rPr>
                <w:b/>
                <w:bCs/>
              </w:rPr>
            </w:pPr>
            <w:r w:rsidRPr="00AD3BBD">
              <w:rPr>
                <w:b/>
                <w:bCs/>
              </w:rPr>
              <w:t>Статья 740. Отношения, регулируемые настоящим разделом</w:t>
            </w:r>
          </w:p>
          <w:p w:rsidR="009A1D97" w:rsidRPr="00AD3BBD" w:rsidRDefault="009A1D97" w:rsidP="009A1D97">
            <w:pPr>
              <w:pStyle w:val="a4"/>
              <w:spacing w:before="0" w:beforeAutospacing="0" w:after="0" w:afterAutospacing="0"/>
              <w:ind w:firstLine="709"/>
              <w:contextualSpacing/>
              <w:jc w:val="both"/>
            </w:pPr>
            <w:r w:rsidRPr="00AD3BBD">
              <w:t>…</w:t>
            </w:r>
          </w:p>
          <w:p w:rsidR="009A1D97" w:rsidRPr="00AD3BBD" w:rsidRDefault="009A1D97" w:rsidP="009A1D97">
            <w:pPr>
              <w:shd w:val="clear" w:color="auto" w:fill="FFFFFF"/>
              <w:ind w:firstLine="709"/>
              <w:contextualSpacing/>
              <w:jc w:val="both"/>
              <w:textAlignment w:val="baseline"/>
              <w:rPr>
                <w:rFonts w:ascii="Times New Roman" w:hAnsi="Times New Roman"/>
                <w:spacing w:val="2"/>
                <w:sz w:val="24"/>
                <w:szCs w:val="24"/>
                <w:bdr w:val="none" w:sz="0" w:space="0" w:color="auto" w:frame="1"/>
              </w:rPr>
            </w:pPr>
            <w:r w:rsidRPr="00AD3BBD">
              <w:rPr>
                <w:rFonts w:ascii="Times New Roman" w:hAnsi="Times New Roman"/>
                <w:spacing w:val="2"/>
                <w:sz w:val="24"/>
                <w:szCs w:val="24"/>
                <w:bdr w:val="none" w:sz="0" w:space="0" w:color="auto" w:frame="1"/>
              </w:rPr>
              <w:t>4. Порядок отнесения месторождения (группы месторождений, части месторождения) углеводородов к категории низкорентабельных, их перечень и порядок налогообложения в части налога на добычу полезных ископаемых определяются Правительством Республики Казахстан.</w:t>
            </w:r>
          </w:p>
          <w:p w:rsidR="009A1D97" w:rsidRPr="00AD3BBD" w:rsidRDefault="009A1D97" w:rsidP="009A1D97">
            <w:pPr>
              <w:pStyle w:val="a4"/>
              <w:spacing w:before="0" w:beforeAutospacing="0" w:after="0" w:afterAutospacing="0"/>
              <w:ind w:firstLine="709"/>
              <w:contextualSpacing/>
              <w:jc w:val="both"/>
            </w:pPr>
            <w:r w:rsidRPr="00AD3BBD">
              <w:t>Критерии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а также порядок определения уровня рентабельности и уровня внутренней нормы рентабельности определяются Правительством Республики Казахстан.</w:t>
            </w:r>
          </w:p>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9A1D97" w:rsidRPr="00AD3BBD" w:rsidRDefault="009A1D97" w:rsidP="009A1D97">
            <w:pPr>
              <w:pStyle w:val="a4"/>
              <w:spacing w:before="0" w:beforeAutospacing="0" w:after="0" w:afterAutospacing="0"/>
              <w:ind w:firstLine="709"/>
              <w:contextualSpacing/>
              <w:jc w:val="both"/>
              <w:rPr>
                <w:b/>
                <w:bCs/>
              </w:rPr>
            </w:pPr>
            <w:r w:rsidRPr="00AD3BBD">
              <w:rPr>
                <w:b/>
                <w:bCs/>
              </w:rPr>
              <w:t>Статья 740. Отношения, регулируемые настоящим разделом</w:t>
            </w:r>
          </w:p>
          <w:p w:rsidR="009A1D97" w:rsidRPr="00AD3BBD" w:rsidRDefault="009A1D97" w:rsidP="009A1D97">
            <w:pPr>
              <w:pStyle w:val="a4"/>
              <w:spacing w:before="0" w:beforeAutospacing="0" w:after="0" w:afterAutospacing="0"/>
              <w:ind w:firstLine="709"/>
              <w:contextualSpacing/>
              <w:jc w:val="both"/>
            </w:pPr>
            <w:r w:rsidRPr="00AD3BBD">
              <w:t>…</w:t>
            </w:r>
          </w:p>
          <w:p w:rsidR="009A1D97" w:rsidRPr="00AD3BBD" w:rsidRDefault="009A1D97" w:rsidP="009A1D97">
            <w:pPr>
              <w:pStyle w:val="a4"/>
              <w:spacing w:before="0" w:beforeAutospacing="0" w:after="0" w:afterAutospacing="0"/>
              <w:ind w:firstLine="709"/>
              <w:contextualSpacing/>
              <w:jc w:val="both"/>
            </w:pPr>
            <w:r w:rsidRPr="00AD3BBD">
              <w:t xml:space="preserve">4. Порядок отнесения месторождения (группы месторождений, части месторождения) углеводородов к категории низкорентабельных, </w:t>
            </w:r>
            <w:r w:rsidRPr="00AD3BBD">
              <w:rPr>
                <w:b/>
              </w:rPr>
              <w:t>высоковязких, обводненных, малодебитных и выработанных,</w:t>
            </w:r>
            <w:r w:rsidRPr="00AD3BBD">
              <w:t xml:space="preserve"> их перечень и порядок налогообложения в части налога на добычу полезных ископаемых определяются Правительством Республики Казахстан.</w:t>
            </w:r>
          </w:p>
          <w:p w:rsidR="009A1D97" w:rsidRPr="00AD3BBD" w:rsidRDefault="009A1D97" w:rsidP="009A1D97">
            <w:pPr>
              <w:pStyle w:val="a4"/>
              <w:spacing w:before="0" w:beforeAutospacing="0" w:after="0" w:afterAutospacing="0"/>
              <w:ind w:firstLine="709"/>
              <w:contextualSpacing/>
              <w:jc w:val="both"/>
            </w:pPr>
            <w:r w:rsidRPr="00AD3BBD">
              <w:t>  Критерии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а также порядок определения уровня рентабельности и уровня внутренней нормы рентабельности определяются Правительством Республики Казахстан.</w:t>
            </w:r>
          </w:p>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contextualSpacing/>
              <w:jc w:val="both"/>
              <w:rPr>
                <w:rFonts w:ascii="Times New Roman" w:hAnsi="Times New Roman" w:cs="Times New Roman"/>
                <w:sz w:val="24"/>
                <w:szCs w:val="24"/>
                <w:lang w:val="kk-KZ"/>
              </w:rPr>
            </w:pPr>
          </w:p>
          <w:p w:rsidR="009A1D97" w:rsidRPr="00AD3BBD" w:rsidRDefault="009A1D97" w:rsidP="009A1D97">
            <w:pPr>
              <w:contextualSpacing/>
              <w:jc w:val="both"/>
              <w:rPr>
                <w:rFonts w:ascii="Times New Roman" w:hAnsi="Times New Roman" w:cs="Times New Roman"/>
                <w:sz w:val="24"/>
                <w:szCs w:val="24"/>
              </w:rPr>
            </w:pPr>
            <w:r w:rsidRPr="00AD3BBD">
              <w:rPr>
                <w:rFonts w:ascii="Times New Roman" w:hAnsi="Times New Roman" w:cs="Times New Roman"/>
                <w:sz w:val="24"/>
                <w:szCs w:val="24"/>
              </w:rPr>
              <w:t>Исключение месторождений, относящихся к категориям</w:t>
            </w:r>
            <w:r w:rsidRPr="00AD3BBD">
              <w:rPr>
                <w:rFonts w:ascii="Times New Roman" w:hAnsi="Times New Roman" w:cs="Times New Roman"/>
                <w:b/>
                <w:sz w:val="24"/>
                <w:szCs w:val="24"/>
                <w:lang w:eastAsia="ru-RU"/>
              </w:rPr>
              <w:t xml:space="preserve"> высоковязких, обводненных, малодебитных и выработанных</w:t>
            </w:r>
            <w:r w:rsidRPr="00AD3BBD">
              <w:rPr>
                <w:rFonts w:ascii="Times New Roman" w:hAnsi="Times New Roman" w:cs="Times New Roman"/>
                <w:sz w:val="24"/>
                <w:szCs w:val="24"/>
              </w:rPr>
              <w:t xml:space="preserve"> предлагалось проектом Кодекса в связи с распространением альтернативного налога на недропользование (АНН) на </w:t>
            </w:r>
            <w:r w:rsidRPr="00AD3BBD">
              <w:rPr>
                <w:rFonts w:ascii="Times New Roman" w:hAnsi="Times New Roman" w:cs="Times New Roman"/>
                <w:spacing w:val="2"/>
                <w:sz w:val="24"/>
                <w:szCs w:val="24"/>
                <w:shd w:val="clear" w:color="auto" w:fill="FFFFFF"/>
              </w:rPr>
              <w:t>истощающиеся месторождения</w:t>
            </w:r>
            <w:r w:rsidRPr="00AD3BBD">
              <w:rPr>
                <w:rFonts w:ascii="Times New Roman" w:hAnsi="Times New Roman" w:cs="Times New Roman"/>
                <w:sz w:val="24"/>
                <w:szCs w:val="24"/>
              </w:rPr>
              <w:t>.</w:t>
            </w:r>
          </w:p>
          <w:p w:rsidR="009A1D97" w:rsidRPr="00AD3BBD" w:rsidRDefault="009A1D97" w:rsidP="009A1D97">
            <w:pPr>
              <w:contextualSpacing/>
              <w:jc w:val="both"/>
              <w:rPr>
                <w:rFonts w:ascii="Times New Roman" w:hAnsi="Times New Roman" w:cs="Times New Roman"/>
                <w:i/>
                <w:sz w:val="24"/>
                <w:szCs w:val="24"/>
              </w:rPr>
            </w:pPr>
            <w:r w:rsidRPr="00AD3BBD">
              <w:rPr>
                <w:rFonts w:ascii="Times New Roman" w:hAnsi="Times New Roman" w:cs="Times New Roman"/>
                <w:sz w:val="24"/>
                <w:szCs w:val="24"/>
              </w:rPr>
              <w:t xml:space="preserve"> Соответственно, при не предоставлении АНН на истощающиеся месторождения необходимо сохранить действующий порядок отнесения месторождения углеводородов к категории низкорентабельных, </w:t>
            </w:r>
            <w:r w:rsidRPr="00AD3BBD">
              <w:rPr>
                <w:rFonts w:ascii="Times New Roman" w:hAnsi="Times New Roman" w:cs="Times New Roman"/>
                <w:b/>
                <w:sz w:val="24"/>
                <w:szCs w:val="24"/>
              </w:rPr>
              <w:t xml:space="preserve">высоковязких, обводненных, малодебитных и выработанных </w:t>
            </w:r>
            <w:r w:rsidRPr="00AD3BBD">
              <w:rPr>
                <w:rFonts w:ascii="Times New Roman" w:hAnsi="Times New Roman" w:cs="Times New Roman"/>
                <w:i/>
                <w:sz w:val="24"/>
                <w:szCs w:val="24"/>
              </w:rPr>
              <w:lastRenderedPageBreak/>
              <w:t xml:space="preserve">(связано с поправками в статье 763 проекта НК). </w:t>
            </w:r>
          </w:p>
          <w:p w:rsidR="009A1D97" w:rsidRPr="00374BF5" w:rsidRDefault="009A1D97" w:rsidP="009A1D97">
            <w:pPr>
              <w:ind w:firstLine="598"/>
              <w:jc w:val="both"/>
              <w:rPr>
                <w:rFonts w:ascii="Times New Roman" w:hAnsi="Times New Roman" w:cs="Times New Roman"/>
                <w:sz w:val="24"/>
                <w:szCs w:val="24"/>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A1D97" w:rsidRPr="00AD3BBD" w:rsidRDefault="009A1D97" w:rsidP="009A1D97">
            <w:pPr>
              <w:jc w:val="center"/>
              <w:rPr>
                <w:rFonts w:ascii="Times New Roman" w:hAnsi="Times New Roman"/>
                <w:sz w:val="24"/>
                <w:szCs w:val="24"/>
              </w:rPr>
            </w:pPr>
            <w:r w:rsidRPr="00AD3BBD">
              <w:rPr>
                <w:rFonts w:ascii="Times New Roman" w:hAnsi="Times New Roman" w:cs="Times New Roman"/>
                <w:sz w:val="24"/>
                <w:szCs w:val="24"/>
              </w:rPr>
              <w:t>Подпункт 8) пункта 2 и пункт 4 статьи 761</w:t>
            </w:r>
          </w:p>
        </w:tc>
        <w:tc>
          <w:tcPr>
            <w:tcW w:w="3828" w:type="dxa"/>
          </w:tcPr>
          <w:p w:rsidR="009A1D97" w:rsidRPr="00AD3BBD" w:rsidRDefault="009A1D97" w:rsidP="009A1D97">
            <w:pPr>
              <w:pStyle w:val="ad"/>
              <w:ind w:firstLine="320"/>
              <w:contextualSpacing/>
              <w:jc w:val="both"/>
              <w:rPr>
                <w:rFonts w:ascii="Times New Roman" w:eastAsia="Times New Roman" w:hAnsi="Times New Roman" w:cs="Times New Roman"/>
                <w:b/>
                <w:bCs/>
                <w:sz w:val="24"/>
                <w:szCs w:val="24"/>
              </w:rPr>
            </w:pPr>
            <w:r w:rsidRPr="00AD3BBD">
              <w:rPr>
                <w:rFonts w:ascii="Times New Roman" w:eastAsia="Times New Roman" w:hAnsi="Times New Roman" w:cs="Times New Roman"/>
                <w:b/>
                <w:bCs/>
                <w:sz w:val="24"/>
                <w:szCs w:val="24"/>
              </w:rPr>
              <w:t>Статья 761. Объект обложения</w:t>
            </w:r>
          </w:p>
          <w:p w:rsidR="009A1D97" w:rsidRPr="00AD3BBD" w:rsidRDefault="009A1D97" w:rsidP="009A1D97">
            <w:pPr>
              <w:pStyle w:val="ad"/>
              <w:ind w:firstLine="320"/>
              <w:contextualSpacing/>
              <w:jc w:val="both"/>
              <w:rPr>
                <w:rFonts w:ascii="Times New Roman" w:eastAsia="Times New Roman" w:hAnsi="Times New Roman" w:cs="Times New Roman"/>
                <w:sz w:val="24"/>
                <w:szCs w:val="24"/>
              </w:rPr>
            </w:pPr>
            <w:r w:rsidRPr="00AD3BBD">
              <w:rPr>
                <w:rFonts w:ascii="Times New Roman" w:eastAsia="Times New Roman" w:hAnsi="Times New Roman" w:cs="Times New Roman"/>
                <w:sz w:val="24"/>
                <w:szCs w:val="24"/>
              </w:rPr>
              <w:t xml:space="preserve">2. В целях исчисления налога на добычу полезных ископаемых общий объем добытых </w:t>
            </w:r>
            <w:proofErr w:type="spellStart"/>
            <w:r w:rsidRPr="00AD3BBD">
              <w:rPr>
                <w:rFonts w:ascii="Times New Roman" w:eastAsia="Times New Roman" w:hAnsi="Times New Roman" w:cs="Times New Roman"/>
                <w:sz w:val="24"/>
                <w:szCs w:val="24"/>
              </w:rPr>
              <w:t>недропользователем</w:t>
            </w:r>
            <w:proofErr w:type="spellEnd"/>
            <w:r w:rsidRPr="00AD3BBD">
              <w:rPr>
                <w:rFonts w:ascii="Times New Roman" w:eastAsia="Times New Roman" w:hAnsi="Times New Roman" w:cs="Times New Roman"/>
                <w:sz w:val="24"/>
                <w:szCs w:val="24"/>
              </w:rPr>
              <w:t xml:space="preserve"> за налоговый период углеводородов подразделяется на:</w:t>
            </w:r>
          </w:p>
          <w:p w:rsidR="009A1D97" w:rsidRPr="00AD3BBD" w:rsidRDefault="009A1D97" w:rsidP="009A1D97">
            <w:pPr>
              <w:pStyle w:val="ad"/>
              <w:ind w:firstLine="320"/>
              <w:contextualSpacing/>
              <w:jc w:val="both"/>
              <w:rPr>
                <w:rFonts w:ascii="Times New Roman" w:eastAsia="Times New Roman" w:hAnsi="Times New Roman" w:cs="Times New Roman"/>
                <w:sz w:val="24"/>
                <w:szCs w:val="24"/>
              </w:rPr>
            </w:pPr>
            <w:r w:rsidRPr="00AD3BBD">
              <w:rPr>
                <w:rFonts w:ascii="Times New Roman" w:eastAsia="Times New Roman" w:hAnsi="Times New Roman" w:cs="Times New Roman"/>
                <w:sz w:val="24"/>
                <w:szCs w:val="24"/>
              </w:rPr>
              <w:t>…</w:t>
            </w:r>
          </w:p>
          <w:p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AD3BBD">
              <w:rPr>
                <w:rFonts w:ascii="Times New Roman" w:eastAsia="Times New Roman" w:hAnsi="Times New Roman" w:cs="Times New Roman"/>
                <w:b/>
                <w:spacing w:val="2"/>
                <w:sz w:val="24"/>
                <w:szCs w:val="24"/>
              </w:rPr>
              <w:t>8) сырой газ, сжигаемый в факелах в случаях, предусмотренных законодательством Республики Казахстан о недрах и недропользовании;</w:t>
            </w:r>
          </w:p>
          <w:p w:rsidR="009A1D97" w:rsidRPr="00AD3BBD" w:rsidRDefault="009A1D97" w:rsidP="009A1D97">
            <w:pPr>
              <w:pStyle w:val="ad"/>
              <w:ind w:firstLine="320"/>
              <w:contextualSpacing/>
              <w:jc w:val="both"/>
              <w:rPr>
                <w:rFonts w:ascii="Times New Roman" w:eastAsia="Times New Roman" w:hAnsi="Times New Roman" w:cs="Times New Roman"/>
                <w:sz w:val="24"/>
                <w:szCs w:val="24"/>
              </w:rPr>
            </w:pPr>
            <w:r w:rsidRPr="00AD3BBD">
              <w:rPr>
                <w:rFonts w:ascii="Times New Roman" w:eastAsia="Times New Roman" w:hAnsi="Times New Roman" w:cs="Times New Roman"/>
                <w:sz w:val="24"/>
                <w:szCs w:val="24"/>
              </w:rPr>
              <w:t>…</w:t>
            </w:r>
          </w:p>
          <w:p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AD3BBD">
              <w:rPr>
                <w:rFonts w:ascii="Times New Roman" w:eastAsia="Times New Roman" w:hAnsi="Times New Roman" w:cs="Times New Roman"/>
                <w:b/>
                <w:spacing w:val="2"/>
                <w:sz w:val="24"/>
                <w:szCs w:val="24"/>
              </w:rPr>
              <w:t>4. Объемом сырого газа, сжигаемого в факелах, признается фактический объем сырого газа, разрешенный к сжиганию в соответствии с законодательством Республики Казахстан о недрах и недропользовании.</w:t>
            </w:r>
          </w:p>
          <w:p w:rsidR="009A1D97" w:rsidRPr="00AD3BBD" w:rsidRDefault="009A1D97" w:rsidP="009A1D97">
            <w:pPr>
              <w:pStyle w:val="a4"/>
              <w:spacing w:before="0" w:beforeAutospacing="0" w:after="0" w:afterAutospacing="0"/>
              <w:ind w:firstLine="709"/>
              <w:contextualSpacing/>
              <w:jc w:val="both"/>
              <w:rPr>
                <w:b/>
                <w:bCs/>
              </w:rPr>
            </w:pPr>
            <w:r w:rsidRPr="00AD3BBD">
              <w:rPr>
                <w:b/>
              </w:rPr>
              <w:t>…</w:t>
            </w:r>
          </w:p>
        </w:tc>
        <w:tc>
          <w:tcPr>
            <w:tcW w:w="3967" w:type="dxa"/>
          </w:tcPr>
          <w:p w:rsidR="009A1D97" w:rsidRPr="00AD3BBD" w:rsidRDefault="009A1D97" w:rsidP="009A1D97">
            <w:pPr>
              <w:pStyle w:val="ad"/>
              <w:ind w:firstLine="320"/>
              <w:contextualSpacing/>
              <w:jc w:val="both"/>
              <w:rPr>
                <w:rFonts w:ascii="Times New Roman" w:eastAsia="Times New Roman" w:hAnsi="Times New Roman" w:cs="Times New Roman"/>
                <w:b/>
                <w:bCs/>
                <w:sz w:val="24"/>
                <w:szCs w:val="24"/>
              </w:rPr>
            </w:pPr>
            <w:r w:rsidRPr="00AD3BBD">
              <w:rPr>
                <w:rFonts w:ascii="Times New Roman" w:eastAsia="Times New Roman" w:hAnsi="Times New Roman" w:cs="Times New Roman"/>
                <w:b/>
                <w:bCs/>
                <w:sz w:val="24"/>
                <w:szCs w:val="24"/>
              </w:rPr>
              <w:t>Статья 761. Объект обложения</w:t>
            </w:r>
          </w:p>
          <w:p w:rsidR="009A1D97" w:rsidRPr="00AD3BBD" w:rsidRDefault="009A1D97" w:rsidP="009A1D97">
            <w:pPr>
              <w:pStyle w:val="ad"/>
              <w:ind w:firstLine="320"/>
              <w:contextualSpacing/>
              <w:jc w:val="both"/>
              <w:rPr>
                <w:rFonts w:ascii="Times New Roman" w:eastAsia="Times New Roman" w:hAnsi="Times New Roman" w:cs="Times New Roman"/>
                <w:sz w:val="24"/>
                <w:szCs w:val="24"/>
              </w:rPr>
            </w:pPr>
            <w:r w:rsidRPr="00AD3BBD">
              <w:rPr>
                <w:rFonts w:ascii="Times New Roman" w:eastAsia="Times New Roman" w:hAnsi="Times New Roman" w:cs="Times New Roman"/>
                <w:sz w:val="24"/>
                <w:szCs w:val="24"/>
              </w:rPr>
              <w:t xml:space="preserve">2. В целях исчисления налога на добычу полезных ископаемых общий объем добытых </w:t>
            </w:r>
            <w:proofErr w:type="spellStart"/>
            <w:r w:rsidRPr="00AD3BBD">
              <w:rPr>
                <w:rFonts w:ascii="Times New Roman" w:eastAsia="Times New Roman" w:hAnsi="Times New Roman" w:cs="Times New Roman"/>
                <w:sz w:val="24"/>
                <w:szCs w:val="24"/>
              </w:rPr>
              <w:t>недропользователем</w:t>
            </w:r>
            <w:proofErr w:type="spellEnd"/>
            <w:r w:rsidRPr="00AD3BBD">
              <w:rPr>
                <w:rFonts w:ascii="Times New Roman" w:eastAsia="Times New Roman" w:hAnsi="Times New Roman" w:cs="Times New Roman"/>
                <w:sz w:val="24"/>
                <w:szCs w:val="24"/>
              </w:rPr>
              <w:t xml:space="preserve"> за налоговый период углеводородов подразделяется на:</w:t>
            </w:r>
          </w:p>
          <w:p w:rsidR="009A1D97" w:rsidRPr="00AD3BBD" w:rsidRDefault="009A1D97" w:rsidP="009A1D97">
            <w:pPr>
              <w:pStyle w:val="ad"/>
              <w:ind w:firstLine="320"/>
              <w:contextualSpacing/>
              <w:jc w:val="both"/>
              <w:rPr>
                <w:rFonts w:ascii="Times New Roman" w:eastAsia="Times New Roman" w:hAnsi="Times New Roman" w:cs="Times New Roman"/>
                <w:sz w:val="24"/>
                <w:szCs w:val="24"/>
              </w:rPr>
            </w:pPr>
            <w:r w:rsidRPr="00AD3BBD">
              <w:rPr>
                <w:rFonts w:ascii="Times New Roman" w:eastAsia="Times New Roman" w:hAnsi="Times New Roman" w:cs="Times New Roman"/>
                <w:sz w:val="24"/>
                <w:szCs w:val="24"/>
              </w:rPr>
              <w:t>…</w:t>
            </w:r>
          </w:p>
          <w:p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AD3BBD">
              <w:rPr>
                <w:rFonts w:ascii="Times New Roman" w:eastAsia="Times New Roman" w:hAnsi="Times New Roman" w:cs="Times New Roman"/>
                <w:b/>
                <w:spacing w:val="2"/>
                <w:sz w:val="24"/>
                <w:szCs w:val="24"/>
              </w:rPr>
              <w:t>8) исключить</w:t>
            </w:r>
            <w:r>
              <w:rPr>
                <w:rFonts w:ascii="Times New Roman" w:eastAsia="Times New Roman" w:hAnsi="Times New Roman" w:cs="Times New Roman"/>
                <w:b/>
                <w:spacing w:val="2"/>
                <w:sz w:val="24"/>
                <w:szCs w:val="24"/>
              </w:rPr>
              <w:t>;</w:t>
            </w:r>
          </w:p>
          <w:p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9A1D97" w:rsidRPr="00AD3BBD" w:rsidRDefault="009A1D97" w:rsidP="009A1D97">
            <w:pPr>
              <w:shd w:val="clear" w:color="auto" w:fill="FFFFFF"/>
              <w:contextualSpacing/>
              <w:jc w:val="both"/>
              <w:textAlignment w:val="baseline"/>
              <w:rPr>
                <w:rFonts w:ascii="Times New Roman" w:eastAsia="Times New Roman" w:hAnsi="Times New Roman" w:cs="Times New Roman"/>
                <w:b/>
                <w:spacing w:val="2"/>
                <w:sz w:val="24"/>
                <w:szCs w:val="24"/>
              </w:rPr>
            </w:pPr>
          </w:p>
          <w:p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AD3BBD">
              <w:rPr>
                <w:rFonts w:ascii="Times New Roman" w:eastAsia="Times New Roman" w:hAnsi="Times New Roman" w:cs="Times New Roman"/>
                <w:b/>
                <w:spacing w:val="2"/>
                <w:sz w:val="24"/>
                <w:szCs w:val="24"/>
              </w:rPr>
              <w:t>4. исключить</w:t>
            </w:r>
            <w:r>
              <w:rPr>
                <w:rFonts w:ascii="Times New Roman" w:eastAsia="Times New Roman" w:hAnsi="Times New Roman" w:cs="Times New Roman"/>
                <w:b/>
                <w:spacing w:val="2"/>
                <w:sz w:val="24"/>
                <w:szCs w:val="24"/>
              </w:rPr>
              <w:t>;</w:t>
            </w:r>
          </w:p>
          <w:p w:rsidR="009A1D97" w:rsidRPr="00AD3BBD" w:rsidRDefault="009A1D97" w:rsidP="009A1D97">
            <w:pPr>
              <w:pStyle w:val="a4"/>
              <w:spacing w:before="0" w:beforeAutospacing="0" w:after="0" w:afterAutospacing="0"/>
              <w:ind w:firstLine="709"/>
              <w:contextualSpacing/>
              <w:jc w:val="both"/>
              <w:rPr>
                <w:b/>
                <w:bCs/>
              </w:rPr>
            </w:pPr>
          </w:p>
        </w:tc>
        <w:tc>
          <w:tcPr>
            <w:tcW w:w="3826" w:type="dxa"/>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jc w:val="both"/>
              <w:rPr>
                <w:rFonts w:ascii="Times New Roman" w:hAnsi="Times New Roman" w:cs="Times New Roman"/>
                <w:sz w:val="24"/>
                <w:szCs w:val="24"/>
                <w:lang w:val="kk-KZ"/>
              </w:rPr>
            </w:pPr>
          </w:p>
          <w:p w:rsidR="009A1D97" w:rsidRPr="00AD3BBD" w:rsidRDefault="009A1D97" w:rsidP="009A1D97">
            <w:pPr>
              <w:jc w:val="both"/>
              <w:rPr>
                <w:rFonts w:ascii="Times New Roman" w:hAnsi="Times New Roman" w:cs="Times New Roman"/>
                <w:sz w:val="24"/>
                <w:szCs w:val="24"/>
              </w:rPr>
            </w:pPr>
            <w:r w:rsidRPr="00AD3BBD">
              <w:rPr>
                <w:rFonts w:ascii="Times New Roman" w:hAnsi="Times New Roman" w:cs="Times New Roman"/>
                <w:sz w:val="24"/>
                <w:szCs w:val="24"/>
              </w:rPr>
              <w:t xml:space="preserve">Либерализация норм по противодействию сжиганию газа со стороны Казахстана может повлечь увеличение объемов газа, сжигаемого </w:t>
            </w:r>
            <w:r w:rsidRPr="00AD3BBD">
              <w:rPr>
                <w:rFonts w:ascii="Times New Roman" w:hAnsi="Times New Roman" w:cs="Times New Roman"/>
                <w:b/>
                <w:bCs/>
                <w:sz w:val="24"/>
                <w:szCs w:val="24"/>
              </w:rPr>
              <w:t>на добычных проектах</w:t>
            </w:r>
            <w:r w:rsidRPr="00AD3BBD">
              <w:rPr>
                <w:rFonts w:ascii="Times New Roman" w:hAnsi="Times New Roman" w:cs="Times New Roman"/>
                <w:sz w:val="24"/>
                <w:szCs w:val="24"/>
              </w:rPr>
              <w:t>, и негативно воспринята Всемирным банком и мировым сообществом.</w:t>
            </w:r>
          </w:p>
          <w:p w:rsidR="009A1D97" w:rsidRPr="00AD3BBD" w:rsidRDefault="009A1D97" w:rsidP="009A1D97">
            <w:pPr>
              <w:jc w:val="both"/>
              <w:rPr>
                <w:rFonts w:ascii="Times New Roman" w:hAnsi="Times New Roman" w:cs="Times New Roman"/>
                <w:sz w:val="20"/>
                <w:szCs w:val="20"/>
              </w:rPr>
            </w:pPr>
            <w:proofErr w:type="spellStart"/>
            <w:r w:rsidRPr="00AD3BBD">
              <w:rPr>
                <w:rFonts w:ascii="Times New Roman" w:hAnsi="Times New Roman" w:cs="Times New Roman"/>
                <w:b/>
                <w:bCs/>
                <w:i/>
                <w:iCs/>
                <w:sz w:val="20"/>
                <w:szCs w:val="20"/>
                <w:u w:val="single"/>
              </w:rPr>
              <w:t>Справочно</w:t>
            </w:r>
            <w:proofErr w:type="spellEnd"/>
            <w:r w:rsidRPr="00AD3BBD">
              <w:rPr>
                <w:rFonts w:ascii="Times New Roman" w:hAnsi="Times New Roman" w:cs="Times New Roman"/>
                <w:b/>
                <w:bCs/>
                <w:i/>
                <w:iCs/>
                <w:sz w:val="20"/>
                <w:szCs w:val="20"/>
              </w:rPr>
              <w:t>:</w:t>
            </w:r>
            <w:r w:rsidRPr="00AD3BBD">
              <w:rPr>
                <w:rFonts w:ascii="Times New Roman" w:hAnsi="Times New Roman" w:cs="Times New Roman"/>
                <w:i/>
                <w:iCs/>
                <w:sz w:val="20"/>
                <w:szCs w:val="20"/>
              </w:rPr>
              <w:t xml:space="preserve"> В 2016 году Всемирным банком запущена инициатива «</w:t>
            </w:r>
            <w:proofErr w:type="spellStart"/>
            <w:r w:rsidRPr="00AD3BBD">
              <w:rPr>
                <w:rFonts w:ascii="Times New Roman" w:hAnsi="Times New Roman" w:cs="Times New Roman"/>
                <w:i/>
                <w:iCs/>
                <w:sz w:val="20"/>
                <w:szCs w:val="20"/>
              </w:rPr>
              <w:t>Zero</w:t>
            </w:r>
            <w:proofErr w:type="spellEnd"/>
            <w:r w:rsidRPr="00AD3BBD">
              <w:rPr>
                <w:rFonts w:ascii="Times New Roman" w:hAnsi="Times New Roman" w:cs="Times New Roman"/>
                <w:i/>
                <w:iCs/>
                <w:sz w:val="20"/>
                <w:szCs w:val="20"/>
              </w:rPr>
              <w:t xml:space="preserve"> </w:t>
            </w:r>
            <w:proofErr w:type="spellStart"/>
            <w:r w:rsidRPr="00AD3BBD">
              <w:rPr>
                <w:rFonts w:ascii="Times New Roman" w:hAnsi="Times New Roman" w:cs="Times New Roman"/>
                <w:i/>
                <w:iCs/>
                <w:sz w:val="20"/>
                <w:szCs w:val="20"/>
              </w:rPr>
              <w:t>Emission</w:t>
            </w:r>
            <w:proofErr w:type="spellEnd"/>
            <w:r w:rsidRPr="00AD3BBD">
              <w:rPr>
                <w:rFonts w:ascii="Times New Roman" w:hAnsi="Times New Roman" w:cs="Times New Roman"/>
                <w:i/>
                <w:iCs/>
                <w:sz w:val="20"/>
                <w:szCs w:val="20"/>
              </w:rPr>
              <w:t xml:space="preserve"> - Отказ от сжигания на факелах к 2030 году» (Казахстан должен прекратить плановое сжигание попутного газа к 2030 году).</w:t>
            </w:r>
          </w:p>
          <w:p w:rsidR="009A1D97" w:rsidRPr="00AD3BBD" w:rsidRDefault="009A1D97" w:rsidP="009A1D97">
            <w:pPr>
              <w:jc w:val="both"/>
              <w:rPr>
                <w:rFonts w:ascii="Times New Roman" w:hAnsi="Times New Roman" w:cs="Times New Roman"/>
                <w:sz w:val="20"/>
                <w:szCs w:val="20"/>
              </w:rPr>
            </w:pPr>
            <w:r w:rsidRPr="00AD3BBD">
              <w:rPr>
                <w:rFonts w:ascii="Times New Roman" w:hAnsi="Times New Roman" w:cs="Times New Roman"/>
                <w:i/>
                <w:iCs/>
                <w:sz w:val="20"/>
                <w:szCs w:val="20"/>
              </w:rPr>
              <w:t xml:space="preserve">В ряде стран (Канада, США, РФ, Бразилия, Алжир, Венесуэла, Ангола, Нигерия) сжигание газа, помимо обложения сборами за загрязнение </w:t>
            </w:r>
            <w:r w:rsidRPr="00AD3BBD">
              <w:rPr>
                <w:rFonts w:ascii="Times New Roman" w:hAnsi="Times New Roman" w:cs="Times New Roman"/>
                <w:i/>
                <w:iCs/>
                <w:sz w:val="20"/>
                <w:szCs w:val="20"/>
              </w:rPr>
              <w:lastRenderedPageBreak/>
              <w:t>окружающей среды и экологических штрафов, облагается также НДПИ (роялти).</w:t>
            </w:r>
          </w:p>
          <w:p w:rsidR="009A1D97" w:rsidRPr="00AD3BBD" w:rsidRDefault="009A1D97" w:rsidP="009A1D97">
            <w:pPr>
              <w:jc w:val="both"/>
              <w:rPr>
                <w:rFonts w:ascii="Times New Roman" w:hAnsi="Times New Roman" w:cs="Times New Roman"/>
                <w:sz w:val="24"/>
                <w:szCs w:val="24"/>
              </w:rPr>
            </w:pPr>
            <w:r w:rsidRPr="00AD3BBD">
              <w:rPr>
                <w:rFonts w:ascii="Times New Roman" w:hAnsi="Times New Roman" w:cs="Times New Roman"/>
                <w:sz w:val="24"/>
                <w:szCs w:val="24"/>
              </w:rPr>
              <w:t xml:space="preserve">Исчисление НДПИ исходя из производственной себестоимости+20% (14,4 тыс. тенге) приведет к потерям </w:t>
            </w:r>
            <w:proofErr w:type="spellStart"/>
            <w:r w:rsidRPr="00AD3BBD">
              <w:rPr>
                <w:rFonts w:ascii="Times New Roman" w:hAnsi="Times New Roman" w:cs="Times New Roman"/>
                <w:sz w:val="24"/>
                <w:szCs w:val="24"/>
              </w:rPr>
              <w:t>Нац.фонда</w:t>
            </w:r>
            <w:proofErr w:type="spellEnd"/>
            <w:r w:rsidRPr="00AD3BBD">
              <w:rPr>
                <w:rFonts w:ascii="Times New Roman" w:hAnsi="Times New Roman" w:cs="Times New Roman"/>
                <w:sz w:val="24"/>
                <w:szCs w:val="24"/>
              </w:rPr>
              <w:t xml:space="preserve"> по сжигаемому газу (370 млн. куб/м в год) в размере </w:t>
            </w:r>
            <w:r w:rsidRPr="00AD3BBD">
              <w:rPr>
                <w:rFonts w:ascii="Times New Roman" w:hAnsi="Times New Roman" w:cs="Times New Roman"/>
                <w:b/>
                <w:bCs/>
                <w:sz w:val="24"/>
                <w:szCs w:val="24"/>
              </w:rPr>
              <w:t xml:space="preserve">8 млрд. тенге </w:t>
            </w:r>
            <w:r w:rsidRPr="00AD3BBD">
              <w:rPr>
                <w:rFonts w:ascii="Times New Roman" w:hAnsi="Times New Roman" w:cs="Times New Roman"/>
                <w:sz w:val="24"/>
                <w:szCs w:val="24"/>
              </w:rPr>
              <w:t>ежегодно</w:t>
            </w:r>
            <w:r>
              <w:rPr>
                <w:rFonts w:ascii="Times New Roman" w:hAnsi="Times New Roman" w:cs="Times New Roman"/>
                <w:sz w:val="24"/>
                <w:szCs w:val="24"/>
              </w:rPr>
              <w:t>.</w:t>
            </w:r>
          </w:p>
          <w:p w:rsidR="009A1D97" w:rsidRPr="00AD3BBD" w:rsidRDefault="009A1D97" w:rsidP="009A1D97">
            <w:pPr>
              <w:contextualSpacing/>
              <w:jc w:val="both"/>
              <w:rPr>
                <w:rFonts w:ascii="Times New Roman" w:hAnsi="Times New Roman" w:cs="Times New Roman"/>
                <w:sz w:val="24"/>
                <w:szCs w:val="24"/>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A1D97" w:rsidRPr="00374BF5" w:rsidRDefault="009A1D97" w:rsidP="009A1D97">
            <w:pPr>
              <w:jc w:val="center"/>
              <w:rPr>
                <w:rFonts w:ascii="Times New Roman" w:hAnsi="Times New Roman" w:cs="Times New Roman"/>
                <w:sz w:val="24"/>
                <w:szCs w:val="24"/>
              </w:rPr>
            </w:pPr>
            <w:r w:rsidRPr="00AD3BBD">
              <w:rPr>
                <w:rFonts w:ascii="Times New Roman" w:hAnsi="Times New Roman" w:cs="Times New Roman"/>
                <w:sz w:val="24"/>
                <w:szCs w:val="24"/>
              </w:rPr>
              <w:t>Подпункт 2) пункта 5 статьи 763</w:t>
            </w:r>
          </w:p>
        </w:tc>
        <w:tc>
          <w:tcPr>
            <w:tcW w:w="3828" w:type="dxa"/>
          </w:tcPr>
          <w:p w:rsidR="009A1D97" w:rsidRPr="00AD3BBD" w:rsidRDefault="009A1D97" w:rsidP="009A1D97">
            <w:pPr>
              <w:pStyle w:val="ad"/>
              <w:ind w:firstLine="462"/>
              <w:contextualSpacing/>
              <w:jc w:val="both"/>
              <w:rPr>
                <w:rFonts w:ascii="Times New Roman" w:eastAsia="Times New Roman" w:hAnsi="Times New Roman" w:cs="Times New Roman"/>
                <w:b/>
                <w:bCs/>
                <w:sz w:val="24"/>
                <w:szCs w:val="24"/>
              </w:rPr>
            </w:pPr>
            <w:r w:rsidRPr="00AD3BBD">
              <w:rPr>
                <w:rFonts w:ascii="Times New Roman" w:eastAsia="Times New Roman" w:hAnsi="Times New Roman" w:cs="Times New Roman"/>
                <w:b/>
                <w:bCs/>
                <w:sz w:val="24"/>
                <w:szCs w:val="24"/>
              </w:rPr>
              <w:t>Статья 763. Порядок определения стоимости углеводородов</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 xml:space="preserve">5. В целях исчисления налога на добычу полезных ископаемых стоимость сырого газа, реализованного </w:t>
            </w:r>
            <w:proofErr w:type="spellStart"/>
            <w:r w:rsidRPr="00AD3BBD">
              <w:rPr>
                <w:rFonts w:ascii="Times New Roman" w:eastAsia="Times New Roman" w:hAnsi="Times New Roman" w:cs="Times New Roman"/>
                <w:spacing w:val="2"/>
                <w:sz w:val="24"/>
                <w:szCs w:val="24"/>
              </w:rPr>
              <w:t>недропользователем</w:t>
            </w:r>
            <w:proofErr w:type="spellEnd"/>
            <w:r w:rsidRPr="00AD3BBD">
              <w:rPr>
                <w:rFonts w:ascii="Times New Roman" w:eastAsia="Times New Roman" w:hAnsi="Times New Roman" w:cs="Times New Roman"/>
                <w:spacing w:val="2"/>
                <w:sz w:val="24"/>
                <w:szCs w:val="24"/>
              </w:rPr>
              <w:t xml:space="preserve"> на внутреннем рынке Республики Казахстан и (или) использованного на собственные производственные нужды, попутного газа, использованного для производства сжиженного нефтяного газа, </w:t>
            </w:r>
            <w:r w:rsidRPr="00AD3BBD">
              <w:rPr>
                <w:rFonts w:ascii="Times New Roman" w:eastAsia="Times New Roman" w:hAnsi="Times New Roman" w:cs="Times New Roman"/>
                <w:b/>
                <w:spacing w:val="2"/>
                <w:sz w:val="24"/>
                <w:szCs w:val="24"/>
              </w:rPr>
              <w:t>при сжигании сырого газа в факелах,</w:t>
            </w:r>
            <w:r w:rsidRPr="00AD3BBD">
              <w:rPr>
                <w:rFonts w:ascii="Times New Roman" w:eastAsia="Times New Roman" w:hAnsi="Times New Roman" w:cs="Times New Roman"/>
                <w:spacing w:val="2"/>
                <w:sz w:val="24"/>
                <w:szCs w:val="24"/>
              </w:rPr>
              <w:t xml:space="preserve"> а также сырого газа, использованного </w:t>
            </w:r>
            <w:proofErr w:type="spellStart"/>
            <w:r w:rsidRPr="00AD3BBD">
              <w:rPr>
                <w:rFonts w:ascii="Times New Roman" w:eastAsia="Times New Roman" w:hAnsi="Times New Roman" w:cs="Times New Roman"/>
                <w:spacing w:val="2"/>
                <w:sz w:val="24"/>
                <w:szCs w:val="24"/>
              </w:rPr>
              <w:t>недропользователем</w:t>
            </w:r>
            <w:proofErr w:type="spellEnd"/>
            <w:r w:rsidRPr="00AD3BBD">
              <w:rPr>
                <w:rFonts w:ascii="Times New Roman" w:eastAsia="Times New Roman" w:hAnsi="Times New Roman" w:cs="Times New Roman"/>
                <w:spacing w:val="2"/>
                <w:sz w:val="24"/>
                <w:szCs w:val="24"/>
              </w:rPr>
              <w:t xml:space="preserve"> – субъектом индустриально-инновационной деятельности, определяется в следующем порядке:</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lastRenderedPageBreak/>
              <w:t xml:space="preserve">2) при использовании добытого попутного газа для производства сжиженного нефтяного газа в соответствии с условиями, указанными в подпункте 6) пункта 2 статьи 761 настоящего Кодекса, и (или) использовании добытого сырого газа на собственные производственные нужды, </w:t>
            </w:r>
            <w:r w:rsidRPr="00AD3BBD">
              <w:rPr>
                <w:rFonts w:ascii="Times New Roman" w:eastAsia="Times New Roman" w:hAnsi="Times New Roman" w:cs="Times New Roman"/>
                <w:b/>
                <w:spacing w:val="2"/>
                <w:sz w:val="24"/>
                <w:szCs w:val="24"/>
              </w:rPr>
              <w:t>а также при сжигании сырого газа в факелах</w:t>
            </w:r>
            <w:r w:rsidRPr="00AD3BBD">
              <w:rPr>
                <w:rFonts w:ascii="Times New Roman" w:eastAsia="Times New Roman" w:hAnsi="Times New Roman" w:cs="Times New Roman"/>
                <w:spacing w:val="2"/>
                <w:sz w:val="24"/>
                <w:szCs w:val="24"/>
              </w:rPr>
              <w:t xml:space="preserve"> – как произведение фактического объема:</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попутного газа, использованного для производства сжиженного нефтяного газа,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 xml:space="preserve">сырого газа, использованного </w:t>
            </w:r>
            <w:proofErr w:type="spellStart"/>
            <w:r w:rsidRPr="00AD3BBD">
              <w:rPr>
                <w:rFonts w:ascii="Times New Roman" w:eastAsia="Times New Roman" w:hAnsi="Times New Roman" w:cs="Times New Roman"/>
                <w:spacing w:val="2"/>
                <w:sz w:val="24"/>
                <w:szCs w:val="24"/>
              </w:rPr>
              <w:t>недропользователем</w:t>
            </w:r>
            <w:proofErr w:type="spellEnd"/>
            <w:r w:rsidRPr="00AD3BBD">
              <w:rPr>
                <w:rFonts w:ascii="Times New Roman" w:eastAsia="Times New Roman" w:hAnsi="Times New Roman" w:cs="Times New Roman"/>
                <w:spacing w:val="2"/>
                <w:sz w:val="24"/>
                <w:szCs w:val="24"/>
              </w:rPr>
              <w:t xml:space="preserve"> на собственные производственные нужды, </w:t>
            </w:r>
            <w:r w:rsidRPr="00AD3BBD">
              <w:rPr>
                <w:rFonts w:ascii="Times New Roman" w:eastAsia="Times New Roman" w:hAnsi="Times New Roman" w:cs="Times New Roman"/>
                <w:b/>
                <w:spacing w:val="2"/>
                <w:sz w:val="24"/>
                <w:szCs w:val="24"/>
              </w:rPr>
              <w:t>а также при сжигании в факелах</w:t>
            </w:r>
            <w:r w:rsidRPr="00AD3BBD">
              <w:rPr>
                <w:rFonts w:ascii="Times New Roman" w:eastAsia="Times New Roman" w:hAnsi="Times New Roman" w:cs="Times New Roman"/>
                <w:spacing w:val="2"/>
                <w:sz w:val="24"/>
                <w:szCs w:val="24"/>
              </w:rPr>
              <w:t xml:space="preserve"> и производственной </w:t>
            </w:r>
            <w:r w:rsidRPr="00AD3BBD">
              <w:rPr>
                <w:rFonts w:ascii="Times New Roman" w:eastAsia="Times New Roman" w:hAnsi="Times New Roman" w:cs="Times New Roman"/>
                <w:spacing w:val="2"/>
                <w:sz w:val="24"/>
                <w:szCs w:val="24"/>
              </w:rPr>
              <w:lastRenderedPageBreak/>
              <w:t>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Если сырой газ добывается попутно с нефтью, производственная себестоимость добычи сырого газа определяется на основании производственной себестоимости добычи, включая подготовку, нефти в соотношении:</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одна тысяча кубических метров сырого газа соответствует 0,857 тонны нефти;</w:t>
            </w:r>
          </w:p>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r w:rsidRPr="00AD3BBD">
              <w:rPr>
                <w:rFonts w:ascii="Times New Roman" w:eastAsia="Times New Roman" w:hAnsi="Times New Roman" w:cs="Times New Roman"/>
                <w:b/>
                <w:bCs/>
                <w:sz w:val="24"/>
                <w:szCs w:val="24"/>
              </w:rPr>
              <w:t>…</w:t>
            </w:r>
          </w:p>
        </w:tc>
        <w:tc>
          <w:tcPr>
            <w:tcW w:w="3967" w:type="dxa"/>
          </w:tcPr>
          <w:p w:rsidR="009A1D97" w:rsidRPr="00AD3BBD" w:rsidRDefault="009A1D97" w:rsidP="009A1D97">
            <w:pPr>
              <w:pStyle w:val="ad"/>
              <w:ind w:firstLine="462"/>
              <w:contextualSpacing/>
              <w:jc w:val="both"/>
              <w:rPr>
                <w:rFonts w:ascii="Times New Roman" w:eastAsia="Times New Roman" w:hAnsi="Times New Roman" w:cs="Times New Roman"/>
                <w:b/>
                <w:bCs/>
                <w:sz w:val="24"/>
                <w:szCs w:val="24"/>
              </w:rPr>
            </w:pPr>
            <w:r w:rsidRPr="00AD3BBD">
              <w:rPr>
                <w:rFonts w:ascii="Times New Roman" w:eastAsia="Times New Roman" w:hAnsi="Times New Roman" w:cs="Times New Roman"/>
                <w:b/>
                <w:bCs/>
                <w:sz w:val="24"/>
                <w:szCs w:val="24"/>
              </w:rPr>
              <w:lastRenderedPageBreak/>
              <w:t>Статья 763. Порядок определения стоимости углеводородов</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 xml:space="preserve">5. В целях исчисления налога на добычу полезных ископаемых стоимость сырого газа, реализованного </w:t>
            </w:r>
            <w:proofErr w:type="spellStart"/>
            <w:r w:rsidRPr="00AD3BBD">
              <w:rPr>
                <w:rFonts w:ascii="Times New Roman" w:eastAsia="Times New Roman" w:hAnsi="Times New Roman" w:cs="Times New Roman"/>
                <w:spacing w:val="2"/>
                <w:sz w:val="24"/>
                <w:szCs w:val="24"/>
              </w:rPr>
              <w:t>недропользователем</w:t>
            </w:r>
            <w:proofErr w:type="spellEnd"/>
            <w:r w:rsidRPr="00AD3BBD">
              <w:rPr>
                <w:rFonts w:ascii="Times New Roman" w:eastAsia="Times New Roman" w:hAnsi="Times New Roman" w:cs="Times New Roman"/>
                <w:spacing w:val="2"/>
                <w:sz w:val="24"/>
                <w:szCs w:val="24"/>
              </w:rPr>
              <w:t xml:space="preserve"> на внутреннем рынке Республики Казахстан и (или) использованного на собственные производственные нужды, попутного газа, использованного для производства сжиженного нефтяного газа, а также сырого газа, использованного </w:t>
            </w:r>
            <w:proofErr w:type="spellStart"/>
            <w:r w:rsidRPr="00AD3BBD">
              <w:rPr>
                <w:rFonts w:ascii="Times New Roman" w:eastAsia="Times New Roman" w:hAnsi="Times New Roman" w:cs="Times New Roman"/>
                <w:spacing w:val="2"/>
                <w:sz w:val="24"/>
                <w:szCs w:val="24"/>
              </w:rPr>
              <w:t>недропользователем</w:t>
            </w:r>
            <w:proofErr w:type="spellEnd"/>
            <w:r w:rsidRPr="00AD3BBD">
              <w:rPr>
                <w:rFonts w:ascii="Times New Roman" w:eastAsia="Times New Roman" w:hAnsi="Times New Roman" w:cs="Times New Roman"/>
                <w:spacing w:val="2"/>
                <w:sz w:val="24"/>
                <w:szCs w:val="24"/>
              </w:rPr>
              <w:t xml:space="preserve"> – субъектом индустриально-инновационной деятельности, определяется в следующем порядке:</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 xml:space="preserve">2) при использовании добытого попутного газа для производства </w:t>
            </w:r>
            <w:r w:rsidRPr="00AD3BBD">
              <w:rPr>
                <w:rFonts w:ascii="Times New Roman" w:eastAsia="Times New Roman" w:hAnsi="Times New Roman" w:cs="Times New Roman"/>
                <w:spacing w:val="2"/>
                <w:sz w:val="24"/>
                <w:szCs w:val="24"/>
              </w:rPr>
              <w:lastRenderedPageBreak/>
              <w:t>сжиженного нефтяного газа в соответствии с условиями, указанными в подпункте 6) пункта 2 статьи 761 настоящего Кодекса, и (или) использовании добытого сырого газа на собственные производственные нужды – как произведение фактического объема:</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попутного газа, использованного для производства сжиженного нефтяного газа,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 xml:space="preserve">сырого газа, использованного </w:t>
            </w:r>
            <w:proofErr w:type="spellStart"/>
            <w:r w:rsidRPr="00AD3BBD">
              <w:rPr>
                <w:rFonts w:ascii="Times New Roman" w:eastAsia="Times New Roman" w:hAnsi="Times New Roman" w:cs="Times New Roman"/>
                <w:spacing w:val="2"/>
                <w:sz w:val="24"/>
                <w:szCs w:val="24"/>
              </w:rPr>
              <w:t>недропользователем</w:t>
            </w:r>
            <w:proofErr w:type="spellEnd"/>
            <w:r w:rsidRPr="00AD3BBD">
              <w:rPr>
                <w:rFonts w:ascii="Times New Roman" w:eastAsia="Times New Roman" w:hAnsi="Times New Roman" w:cs="Times New Roman"/>
                <w:spacing w:val="2"/>
                <w:sz w:val="24"/>
                <w:szCs w:val="24"/>
              </w:rPr>
              <w:t xml:space="preserve"> на собственные производственные нужды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w:t>
            </w:r>
            <w:r w:rsidRPr="00AD3BBD">
              <w:rPr>
                <w:rFonts w:ascii="Times New Roman" w:eastAsia="Times New Roman" w:hAnsi="Times New Roman" w:cs="Times New Roman"/>
                <w:spacing w:val="2"/>
                <w:sz w:val="24"/>
                <w:szCs w:val="24"/>
              </w:rPr>
              <w:lastRenderedPageBreak/>
              <w:t>бухгалтерском учете и финансовой отчетности, увеличенной на 20 процентов.</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Если сырой газ добывается попутно с нефтью, производственная себестоимость добычи сырого газа определяется на основании производственной себестоимости добычи, включая подготовку, нефти в соотношении:</w:t>
            </w:r>
          </w:p>
          <w:p w:rsidR="009A1D97" w:rsidRPr="00AD3BBD" w:rsidRDefault="009A1D97" w:rsidP="009A1D97">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одна тысяча кубических метров сырого газа соответствует 0,857 тонны нефти;</w:t>
            </w:r>
          </w:p>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r w:rsidRPr="00AD3BBD">
              <w:rPr>
                <w:rFonts w:ascii="Times New Roman" w:eastAsia="Times New Roman" w:hAnsi="Times New Roman" w:cs="Times New Roman"/>
                <w:b/>
                <w:bCs/>
                <w:sz w:val="24"/>
                <w:szCs w:val="24"/>
              </w:rPr>
              <w:t>…</w:t>
            </w:r>
          </w:p>
        </w:tc>
        <w:tc>
          <w:tcPr>
            <w:tcW w:w="3826" w:type="dxa"/>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598"/>
              <w:jc w:val="both"/>
              <w:rPr>
                <w:rFonts w:ascii="Times New Roman" w:hAnsi="Times New Roman" w:cs="Times New Roman"/>
                <w:sz w:val="24"/>
                <w:szCs w:val="24"/>
                <w:lang w:val="kk-KZ"/>
              </w:rPr>
            </w:pPr>
          </w:p>
          <w:p w:rsidR="009A1D97" w:rsidRPr="00374BF5" w:rsidRDefault="009A1D97" w:rsidP="009A1D97">
            <w:pPr>
              <w:ind w:firstLine="598"/>
              <w:jc w:val="both"/>
              <w:rPr>
                <w:rFonts w:ascii="Times New Roman" w:hAnsi="Times New Roman" w:cs="Times New Roman"/>
                <w:sz w:val="24"/>
                <w:szCs w:val="24"/>
              </w:rPr>
            </w:pPr>
            <w:r w:rsidRPr="00AD3BBD">
              <w:rPr>
                <w:rFonts w:ascii="Times New Roman" w:hAnsi="Times New Roman" w:cs="Times New Roman"/>
                <w:sz w:val="24"/>
                <w:szCs w:val="24"/>
              </w:rPr>
              <w:t xml:space="preserve">В связи с поправкой в статью 761  проекта Налогового кодекса </w:t>
            </w:r>
            <w:r w:rsidRPr="00AD3BBD">
              <w:rPr>
                <w:rFonts w:ascii="Times New Roman" w:hAnsi="Times New Roman" w:cs="Times New Roman"/>
                <w:i/>
                <w:sz w:val="24"/>
                <w:szCs w:val="24"/>
              </w:rPr>
              <w:t>(обоснование приводится выше в позиции 2)</w:t>
            </w:r>
            <w:r w:rsidRPr="00AD3BBD">
              <w:rPr>
                <w:rFonts w:ascii="Times New Roman" w:hAnsi="Times New Roman" w:cs="Times New Roman"/>
                <w:sz w:val="24"/>
                <w:szCs w:val="24"/>
              </w:rPr>
              <w:t xml:space="preserve">  </w:t>
            </w: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A1D97" w:rsidRPr="00374BF5" w:rsidRDefault="009A1D97" w:rsidP="009A1D97">
            <w:pPr>
              <w:jc w:val="center"/>
              <w:rPr>
                <w:rFonts w:ascii="Times New Roman" w:hAnsi="Times New Roman" w:cs="Times New Roman"/>
                <w:sz w:val="24"/>
                <w:szCs w:val="24"/>
              </w:rPr>
            </w:pPr>
            <w:r w:rsidRPr="00AD3BBD">
              <w:rPr>
                <w:rFonts w:ascii="Times New Roman" w:hAnsi="Times New Roman"/>
                <w:sz w:val="24"/>
                <w:szCs w:val="24"/>
              </w:rPr>
              <w:t>Статья 7</w:t>
            </w:r>
            <w:r w:rsidRPr="00AD3BBD">
              <w:rPr>
                <w:rFonts w:ascii="Times New Roman" w:hAnsi="Times New Roman"/>
                <w:sz w:val="24"/>
                <w:szCs w:val="24"/>
                <w:lang w:val="en-US"/>
              </w:rPr>
              <w:t>65</w:t>
            </w:r>
          </w:p>
        </w:tc>
        <w:tc>
          <w:tcPr>
            <w:tcW w:w="3828" w:type="dxa"/>
          </w:tcPr>
          <w:p w:rsidR="009A1D97" w:rsidRPr="00AD3BBD" w:rsidRDefault="009A1D97" w:rsidP="009A1D97">
            <w:pPr>
              <w:ind w:firstLine="168"/>
              <w:contextualSpacing/>
              <w:jc w:val="both"/>
              <w:rPr>
                <w:rFonts w:ascii="Times New Roman" w:hAnsi="Times New Roman"/>
                <w:bCs/>
                <w:sz w:val="24"/>
                <w:szCs w:val="24"/>
              </w:rPr>
            </w:pPr>
            <w:r w:rsidRPr="00AD3BBD">
              <w:rPr>
                <w:rFonts w:ascii="Times New Roman" w:hAnsi="Times New Roman"/>
                <w:b/>
                <w:sz w:val="24"/>
                <w:szCs w:val="24"/>
              </w:rPr>
              <w:t xml:space="preserve">Статья 765. </w:t>
            </w:r>
            <w:r w:rsidRPr="00AD3BBD">
              <w:rPr>
                <w:rFonts w:ascii="Times New Roman" w:hAnsi="Times New Roman"/>
                <w:bCs/>
                <w:sz w:val="24"/>
                <w:szCs w:val="24"/>
              </w:rPr>
              <w:t>Ставки налога на добычу полезных ископаемых</w:t>
            </w:r>
          </w:p>
          <w:p w:rsidR="009A1D97" w:rsidRPr="00AD3BBD" w:rsidRDefault="009A1D97" w:rsidP="009A1D97">
            <w:pPr>
              <w:ind w:firstLine="168"/>
              <w:contextualSpacing/>
              <w:jc w:val="both"/>
              <w:rPr>
                <w:rFonts w:ascii="Times New Roman" w:hAnsi="Times New Roman"/>
                <w:sz w:val="24"/>
                <w:szCs w:val="24"/>
              </w:rPr>
            </w:pPr>
            <w:r w:rsidRPr="00AD3BBD">
              <w:rPr>
                <w:rFonts w:ascii="Times New Roman" w:hAnsi="Times New Roman"/>
                <w:sz w:val="24"/>
                <w:szCs w:val="24"/>
              </w:rPr>
              <w:t>1. Если иное не установлено пунктом 2 настоящей статьи, ставки налога на добычу полезных ископаемых на нефть устанавливаются в фиксированном выражении по следующей шкале:</w:t>
            </w:r>
          </w:p>
          <w:p w:rsidR="009A1D97" w:rsidRPr="00AD3BBD" w:rsidRDefault="009A1D97" w:rsidP="009A1D97">
            <w:pPr>
              <w:ind w:firstLine="168"/>
              <w:contextualSpacing/>
              <w:jc w:val="both"/>
              <w:rPr>
                <w:rFonts w:ascii="Times New Roman" w:hAnsi="Times New Roman"/>
                <w:sz w:val="24"/>
                <w:szCs w:val="24"/>
              </w:rPr>
            </w:pPr>
          </w:p>
          <w:tbl>
            <w:tblPr>
              <w:tblStyle w:val="a3"/>
              <w:tblW w:w="3629" w:type="dxa"/>
              <w:tblInd w:w="108" w:type="dxa"/>
              <w:tblLayout w:type="fixed"/>
              <w:tblLook w:val="04A0" w:firstRow="1" w:lastRow="0" w:firstColumn="1" w:lastColumn="0" w:noHBand="0" w:noVBand="1"/>
            </w:tblPr>
            <w:tblGrid>
              <w:gridCol w:w="549"/>
              <w:gridCol w:w="2281"/>
              <w:gridCol w:w="799"/>
            </w:tblGrid>
            <w:tr w:rsidR="009A1D97" w:rsidRPr="00AD3BBD" w:rsidTr="002373F7">
              <w:trPr>
                <w:trHeight w:val="535"/>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 п/п</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Объем годовой добычи</w:t>
                  </w:r>
                </w:p>
              </w:tc>
              <w:tc>
                <w:tcPr>
                  <w:tcW w:w="79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Ставки, в %</w:t>
                  </w:r>
                </w:p>
              </w:tc>
            </w:tr>
            <w:tr w:rsidR="009A1D97" w:rsidRPr="00AD3BBD" w:rsidTr="002373F7">
              <w:trPr>
                <w:trHeight w:val="282"/>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lastRenderedPageBreak/>
                    <w:t>1</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2</w:t>
                  </w:r>
                </w:p>
              </w:tc>
              <w:tc>
                <w:tcPr>
                  <w:tcW w:w="79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3</w:t>
                  </w:r>
                </w:p>
              </w:tc>
            </w:tr>
            <w:tr w:rsidR="009A1D97" w:rsidRPr="00AD3BBD" w:rsidTr="002373F7">
              <w:trPr>
                <w:trHeight w:val="535"/>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1.</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250 000 тонн включительно</w:t>
                  </w:r>
                </w:p>
              </w:tc>
              <w:tc>
                <w:tcPr>
                  <w:tcW w:w="799"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5,5</w:t>
                  </w:r>
                </w:p>
              </w:tc>
            </w:tr>
            <w:tr w:rsidR="009A1D97" w:rsidRPr="00AD3BBD" w:rsidTr="002373F7">
              <w:trPr>
                <w:trHeight w:val="535"/>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2.</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500 000 тонн включительно</w:t>
                  </w:r>
                </w:p>
              </w:tc>
              <w:tc>
                <w:tcPr>
                  <w:tcW w:w="799"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7,5</w:t>
                  </w:r>
                </w:p>
              </w:tc>
            </w:tr>
            <w:tr w:rsidR="009A1D97" w:rsidRPr="00AD3BBD" w:rsidTr="002373F7">
              <w:trPr>
                <w:trHeight w:val="550"/>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3.</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1 000 000 тонн включительно</w:t>
                  </w:r>
                </w:p>
              </w:tc>
              <w:tc>
                <w:tcPr>
                  <w:tcW w:w="799"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8,5</w:t>
                  </w:r>
                </w:p>
              </w:tc>
            </w:tr>
            <w:tr w:rsidR="009A1D97" w:rsidRPr="00AD3BBD" w:rsidTr="002373F7">
              <w:trPr>
                <w:trHeight w:val="535"/>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4.</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2 000 000 тонн включительно</w:t>
                  </w:r>
                </w:p>
              </w:tc>
              <w:tc>
                <w:tcPr>
                  <w:tcW w:w="799"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9,5</w:t>
                  </w:r>
                </w:p>
              </w:tc>
            </w:tr>
            <w:tr w:rsidR="009A1D97" w:rsidRPr="00AD3BBD" w:rsidTr="002373F7">
              <w:trPr>
                <w:trHeight w:val="550"/>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5.</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3 000 000 тонн включительно</w:t>
                  </w:r>
                </w:p>
              </w:tc>
              <w:tc>
                <w:tcPr>
                  <w:tcW w:w="799"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10,5</w:t>
                  </w:r>
                </w:p>
              </w:tc>
            </w:tr>
            <w:tr w:rsidR="009A1D97" w:rsidRPr="00AD3BBD" w:rsidTr="002373F7">
              <w:trPr>
                <w:trHeight w:val="535"/>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6.</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4 000 000 тонн включительно</w:t>
                  </w:r>
                </w:p>
              </w:tc>
              <w:tc>
                <w:tcPr>
                  <w:tcW w:w="799"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11,5</w:t>
                  </w:r>
                </w:p>
              </w:tc>
            </w:tr>
            <w:tr w:rsidR="009A1D97" w:rsidRPr="00AD3BBD" w:rsidTr="002373F7">
              <w:trPr>
                <w:trHeight w:val="550"/>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7.</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5 000 000 тонн включительно</w:t>
                  </w:r>
                </w:p>
              </w:tc>
              <w:tc>
                <w:tcPr>
                  <w:tcW w:w="799"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12,5</w:t>
                  </w:r>
                </w:p>
              </w:tc>
            </w:tr>
            <w:tr w:rsidR="009A1D97" w:rsidRPr="00AD3BBD" w:rsidTr="002373F7">
              <w:trPr>
                <w:trHeight w:val="535"/>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8.</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7 000 000 тонн включительно</w:t>
                  </w:r>
                </w:p>
              </w:tc>
              <w:tc>
                <w:tcPr>
                  <w:tcW w:w="799"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13,5</w:t>
                  </w:r>
                </w:p>
              </w:tc>
            </w:tr>
            <w:tr w:rsidR="009A1D97" w:rsidRPr="00AD3BBD" w:rsidTr="002373F7">
              <w:trPr>
                <w:trHeight w:val="550"/>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9.</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10 000 000 тонн включительно</w:t>
                  </w:r>
                </w:p>
              </w:tc>
              <w:tc>
                <w:tcPr>
                  <w:tcW w:w="799"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15,5</w:t>
                  </w:r>
                </w:p>
              </w:tc>
            </w:tr>
            <w:tr w:rsidR="009A1D97" w:rsidRPr="00AD3BBD" w:rsidTr="002373F7">
              <w:trPr>
                <w:trHeight w:val="535"/>
              </w:trPr>
              <w:tc>
                <w:tcPr>
                  <w:tcW w:w="549"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10.</w:t>
                  </w:r>
                </w:p>
              </w:tc>
              <w:tc>
                <w:tcPr>
                  <w:tcW w:w="2281"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свыше 10 000 000 тонн</w:t>
                  </w:r>
                </w:p>
              </w:tc>
              <w:tc>
                <w:tcPr>
                  <w:tcW w:w="799" w:type="dxa"/>
                </w:tcPr>
                <w:p w:rsidR="009A1D97" w:rsidRPr="00AD3BBD" w:rsidRDefault="009A1D97" w:rsidP="009A1D97">
                  <w:pPr>
                    <w:contextualSpacing/>
                    <w:jc w:val="both"/>
                    <w:rPr>
                      <w:rFonts w:ascii="Times New Roman" w:hAnsi="Times New Roman"/>
                      <w:b/>
                      <w:sz w:val="24"/>
                      <w:szCs w:val="24"/>
                    </w:rPr>
                  </w:pPr>
                  <w:r w:rsidRPr="00AD3BBD">
                    <w:rPr>
                      <w:rFonts w:ascii="Times New Roman" w:hAnsi="Times New Roman"/>
                      <w:b/>
                      <w:sz w:val="24"/>
                      <w:szCs w:val="24"/>
                    </w:rPr>
                    <w:t>18,5</w:t>
                  </w:r>
                </w:p>
              </w:tc>
            </w:tr>
          </w:tbl>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r w:rsidRPr="00AD3BBD">
              <w:rPr>
                <w:rFonts w:ascii="Times New Roman" w:hAnsi="Times New Roman"/>
                <w:sz w:val="24"/>
                <w:szCs w:val="24"/>
              </w:rPr>
              <w:t>...</w:t>
            </w:r>
          </w:p>
        </w:tc>
        <w:tc>
          <w:tcPr>
            <w:tcW w:w="3967" w:type="dxa"/>
          </w:tcPr>
          <w:p w:rsidR="009A1D97" w:rsidRPr="00AD3BBD" w:rsidRDefault="009A1D97" w:rsidP="009A1D97">
            <w:pPr>
              <w:ind w:firstLine="168"/>
              <w:contextualSpacing/>
              <w:jc w:val="both"/>
              <w:rPr>
                <w:rFonts w:ascii="Times New Roman" w:hAnsi="Times New Roman"/>
                <w:bCs/>
                <w:sz w:val="24"/>
                <w:szCs w:val="24"/>
              </w:rPr>
            </w:pPr>
            <w:r w:rsidRPr="00AD3BBD">
              <w:rPr>
                <w:rFonts w:ascii="Times New Roman" w:hAnsi="Times New Roman"/>
                <w:b/>
                <w:sz w:val="24"/>
                <w:szCs w:val="24"/>
              </w:rPr>
              <w:lastRenderedPageBreak/>
              <w:t xml:space="preserve">Статья 765. </w:t>
            </w:r>
            <w:r w:rsidRPr="00AD3BBD">
              <w:rPr>
                <w:rFonts w:ascii="Times New Roman" w:hAnsi="Times New Roman"/>
                <w:bCs/>
                <w:sz w:val="24"/>
                <w:szCs w:val="24"/>
              </w:rPr>
              <w:t>Ставки налога на добычу полезных ископаемых</w:t>
            </w:r>
          </w:p>
          <w:p w:rsidR="009A1D97" w:rsidRPr="00AD3BBD" w:rsidRDefault="009A1D97" w:rsidP="009A1D97">
            <w:pPr>
              <w:ind w:firstLine="168"/>
              <w:contextualSpacing/>
              <w:jc w:val="both"/>
              <w:rPr>
                <w:rFonts w:ascii="Times New Roman" w:hAnsi="Times New Roman"/>
                <w:sz w:val="24"/>
                <w:szCs w:val="24"/>
              </w:rPr>
            </w:pPr>
            <w:r w:rsidRPr="00AD3BBD">
              <w:rPr>
                <w:rFonts w:ascii="Times New Roman" w:hAnsi="Times New Roman"/>
                <w:sz w:val="24"/>
                <w:szCs w:val="24"/>
              </w:rPr>
              <w:t>1. Если иное не установлено пунктом 2 настоящей статьи, ставки налога на добычу полезных ископаемых на нефть устанавливаются в фиксированном выражении по следующей шкале:</w:t>
            </w:r>
          </w:p>
          <w:p w:rsidR="009A1D97" w:rsidRPr="00AD3BBD" w:rsidRDefault="009A1D97" w:rsidP="009A1D97">
            <w:pPr>
              <w:ind w:firstLine="168"/>
              <w:contextualSpacing/>
              <w:jc w:val="both"/>
              <w:rPr>
                <w:rFonts w:ascii="Times New Roman" w:hAnsi="Times New Roman"/>
                <w:sz w:val="24"/>
                <w:szCs w:val="24"/>
              </w:rPr>
            </w:pPr>
          </w:p>
          <w:tbl>
            <w:tblPr>
              <w:tblStyle w:val="a3"/>
              <w:tblW w:w="3689" w:type="dxa"/>
              <w:tblInd w:w="108" w:type="dxa"/>
              <w:tblLayout w:type="fixed"/>
              <w:tblLook w:val="04A0" w:firstRow="1" w:lastRow="0" w:firstColumn="1" w:lastColumn="0" w:noHBand="0" w:noVBand="1"/>
            </w:tblPr>
            <w:tblGrid>
              <w:gridCol w:w="558"/>
              <w:gridCol w:w="2333"/>
              <w:gridCol w:w="798"/>
            </w:tblGrid>
            <w:tr w:rsidR="009A1D97" w:rsidRPr="00AD3BBD" w:rsidTr="002373F7">
              <w:trPr>
                <w:trHeight w:val="550"/>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 п/п</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Объем годовой добычи</w:t>
                  </w:r>
                </w:p>
              </w:tc>
              <w:tc>
                <w:tcPr>
                  <w:tcW w:w="79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Ставки, в %</w:t>
                  </w:r>
                </w:p>
              </w:tc>
            </w:tr>
            <w:tr w:rsidR="009A1D97" w:rsidRPr="00AD3BBD" w:rsidTr="002373F7">
              <w:trPr>
                <w:trHeight w:val="290"/>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lastRenderedPageBreak/>
                    <w:t>1</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2</w:t>
                  </w:r>
                </w:p>
              </w:tc>
              <w:tc>
                <w:tcPr>
                  <w:tcW w:w="79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3</w:t>
                  </w:r>
                </w:p>
              </w:tc>
            </w:tr>
            <w:tr w:rsidR="009A1D97" w:rsidRPr="00AD3BBD" w:rsidTr="002373F7">
              <w:trPr>
                <w:trHeight w:val="550"/>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1.</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250 000 тонн включительно</w:t>
                  </w:r>
                </w:p>
              </w:tc>
              <w:tc>
                <w:tcPr>
                  <w:tcW w:w="798"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5,0</w:t>
                  </w:r>
                </w:p>
              </w:tc>
            </w:tr>
            <w:tr w:rsidR="009A1D97" w:rsidRPr="00AD3BBD" w:rsidTr="002373F7">
              <w:trPr>
                <w:trHeight w:val="550"/>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2.</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500 000 тонн включительно</w:t>
                  </w:r>
                </w:p>
              </w:tc>
              <w:tc>
                <w:tcPr>
                  <w:tcW w:w="798"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7,0</w:t>
                  </w:r>
                </w:p>
              </w:tc>
            </w:tr>
            <w:tr w:rsidR="009A1D97" w:rsidRPr="00AD3BBD" w:rsidTr="002373F7">
              <w:trPr>
                <w:trHeight w:val="566"/>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3.</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1 000 000 тонн включительно</w:t>
                  </w:r>
                </w:p>
              </w:tc>
              <w:tc>
                <w:tcPr>
                  <w:tcW w:w="798"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8,0</w:t>
                  </w:r>
                </w:p>
              </w:tc>
            </w:tr>
            <w:tr w:rsidR="009A1D97" w:rsidRPr="00AD3BBD" w:rsidTr="002373F7">
              <w:trPr>
                <w:trHeight w:val="550"/>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4.</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2 000 000 тонн включительно</w:t>
                  </w:r>
                </w:p>
              </w:tc>
              <w:tc>
                <w:tcPr>
                  <w:tcW w:w="798"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9,0</w:t>
                  </w:r>
                </w:p>
              </w:tc>
            </w:tr>
            <w:tr w:rsidR="009A1D97" w:rsidRPr="00AD3BBD" w:rsidTr="002373F7">
              <w:trPr>
                <w:trHeight w:val="566"/>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5.</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3 000 000 тонн включительно</w:t>
                  </w:r>
                </w:p>
              </w:tc>
              <w:tc>
                <w:tcPr>
                  <w:tcW w:w="798"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10,0</w:t>
                  </w:r>
                </w:p>
              </w:tc>
            </w:tr>
            <w:tr w:rsidR="009A1D97" w:rsidRPr="00AD3BBD" w:rsidTr="002373F7">
              <w:trPr>
                <w:trHeight w:val="550"/>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6.</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4 000 000 тонн включительно</w:t>
                  </w:r>
                </w:p>
              </w:tc>
              <w:tc>
                <w:tcPr>
                  <w:tcW w:w="798"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11,0</w:t>
                  </w:r>
                </w:p>
              </w:tc>
            </w:tr>
            <w:tr w:rsidR="009A1D97" w:rsidRPr="00AD3BBD" w:rsidTr="002373F7">
              <w:trPr>
                <w:trHeight w:val="566"/>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7.</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5 000 000 тонн включительно</w:t>
                  </w:r>
                </w:p>
              </w:tc>
              <w:tc>
                <w:tcPr>
                  <w:tcW w:w="798"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12,0</w:t>
                  </w:r>
                </w:p>
              </w:tc>
            </w:tr>
            <w:tr w:rsidR="009A1D97" w:rsidRPr="00AD3BBD" w:rsidTr="002373F7">
              <w:trPr>
                <w:trHeight w:val="550"/>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8.</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7 000 000 тонн включительно</w:t>
                  </w:r>
                </w:p>
              </w:tc>
              <w:tc>
                <w:tcPr>
                  <w:tcW w:w="798"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13,0</w:t>
                  </w:r>
                </w:p>
              </w:tc>
            </w:tr>
            <w:tr w:rsidR="009A1D97" w:rsidRPr="00AD3BBD" w:rsidTr="002373F7">
              <w:trPr>
                <w:trHeight w:val="566"/>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9.</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до 10 000 000 тонн включительно</w:t>
                  </w:r>
                </w:p>
              </w:tc>
              <w:tc>
                <w:tcPr>
                  <w:tcW w:w="798" w:type="dxa"/>
                </w:tcPr>
                <w:p w:rsidR="009A1D97" w:rsidRPr="00AD3BBD" w:rsidRDefault="009A1D97" w:rsidP="009A1D97">
                  <w:pPr>
                    <w:contextualSpacing/>
                    <w:jc w:val="both"/>
                    <w:textAlignment w:val="baseline"/>
                    <w:rPr>
                      <w:rFonts w:ascii="Times New Roman" w:hAnsi="Times New Roman"/>
                      <w:b/>
                      <w:spacing w:val="2"/>
                      <w:sz w:val="24"/>
                      <w:szCs w:val="24"/>
                    </w:rPr>
                  </w:pPr>
                  <w:r w:rsidRPr="00AD3BBD">
                    <w:rPr>
                      <w:rFonts w:ascii="Times New Roman" w:hAnsi="Times New Roman"/>
                      <w:b/>
                      <w:sz w:val="24"/>
                      <w:szCs w:val="24"/>
                    </w:rPr>
                    <w:t>15,0</w:t>
                  </w:r>
                </w:p>
              </w:tc>
            </w:tr>
            <w:tr w:rsidR="009A1D97" w:rsidRPr="00AD3BBD" w:rsidTr="002373F7">
              <w:trPr>
                <w:trHeight w:val="259"/>
              </w:trPr>
              <w:tc>
                <w:tcPr>
                  <w:tcW w:w="558"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10.</w:t>
                  </w:r>
                </w:p>
              </w:tc>
              <w:tc>
                <w:tcPr>
                  <w:tcW w:w="2333" w:type="dxa"/>
                </w:tcPr>
                <w:p w:rsidR="009A1D97" w:rsidRPr="00AD3BBD" w:rsidRDefault="009A1D97" w:rsidP="009A1D97">
                  <w:pPr>
                    <w:shd w:val="clear" w:color="auto" w:fill="FFFFFF"/>
                    <w:contextualSpacing/>
                    <w:jc w:val="both"/>
                    <w:textAlignment w:val="baseline"/>
                    <w:rPr>
                      <w:rFonts w:ascii="Times New Roman" w:hAnsi="Times New Roman"/>
                      <w:bCs/>
                      <w:sz w:val="24"/>
                      <w:szCs w:val="24"/>
                    </w:rPr>
                  </w:pPr>
                  <w:r w:rsidRPr="00AD3BBD">
                    <w:rPr>
                      <w:rFonts w:ascii="Times New Roman" w:hAnsi="Times New Roman"/>
                      <w:bCs/>
                      <w:sz w:val="24"/>
                      <w:szCs w:val="24"/>
                    </w:rPr>
                    <w:t>свыше 10 000 000 тонн</w:t>
                  </w:r>
                </w:p>
              </w:tc>
              <w:tc>
                <w:tcPr>
                  <w:tcW w:w="798" w:type="dxa"/>
                </w:tcPr>
                <w:p w:rsidR="009A1D97" w:rsidRPr="00AD3BBD" w:rsidRDefault="009A1D97" w:rsidP="009A1D97">
                  <w:pPr>
                    <w:contextualSpacing/>
                    <w:jc w:val="both"/>
                    <w:rPr>
                      <w:rFonts w:ascii="Times New Roman" w:hAnsi="Times New Roman"/>
                      <w:b/>
                      <w:sz w:val="24"/>
                      <w:szCs w:val="24"/>
                    </w:rPr>
                  </w:pPr>
                  <w:r w:rsidRPr="00AD3BBD">
                    <w:rPr>
                      <w:rFonts w:ascii="Times New Roman" w:hAnsi="Times New Roman"/>
                      <w:b/>
                      <w:sz w:val="24"/>
                      <w:szCs w:val="24"/>
                    </w:rPr>
                    <w:t>18,0</w:t>
                  </w:r>
                </w:p>
              </w:tc>
            </w:tr>
          </w:tbl>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r w:rsidRPr="00AD3BBD">
              <w:rPr>
                <w:rFonts w:ascii="Times New Roman" w:hAnsi="Times New Roman"/>
                <w:sz w:val="24"/>
                <w:szCs w:val="24"/>
              </w:rPr>
              <w:t>...</w:t>
            </w:r>
          </w:p>
        </w:tc>
        <w:tc>
          <w:tcPr>
            <w:tcW w:w="3826" w:type="dxa"/>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lastRenderedPageBreak/>
              <w:t>Н. Шаталов</w:t>
            </w:r>
          </w:p>
          <w:p w:rsidR="009A1D97" w:rsidRDefault="009A1D97" w:rsidP="009A1D97">
            <w:pPr>
              <w:contextualSpacing/>
              <w:jc w:val="both"/>
              <w:rPr>
                <w:rFonts w:ascii="Times New Roman" w:hAnsi="Times New Roman"/>
                <w:sz w:val="24"/>
                <w:szCs w:val="24"/>
                <w:lang w:val="kk-KZ"/>
              </w:rPr>
            </w:pPr>
          </w:p>
          <w:p w:rsidR="009A1D97" w:rsidRPr="00AD3BBD" w:rsidRDefault="009A1D97" w:rsidP="009A1D97">
            <w:pPr>
              <w:contextualSpacing/>
              <w:jc w:val="both"/>
              <w:rPr>
                <w:rFonts w:ascii="Times New Roman" w:hAnsi="Times New Roman"/>
                <w:sz w:val="24"/>
                <w:szCs w:val="24"/>
              </w:rPr>
            </w:pPr>
            <w:r w:rsidRPr="00AD3BBD">
              <w:rPr>
                <w:rFonts w:ascii="Times New Roman" w:hAnsi="Times New Roman"/>
                <w:sz w:val="24"/>
                <w:szCs w:val="24"/>
              </w:rPr>
              <w:t xml:space="preserve">Увеличенные (на 0,5%) ставки НДПИ предлагались проектом Кодекса в целях </w:t>
            </w:r>
            <w:proofErr w:type="spellStart"/>
            <w:r w:rsidRPr="00AD3BBD">
              <w:rPr>
                <w:rFonts w:ascii="Times New Roman" w:hAnsi="Times New Roman"/>
                <w:sz w:val="24"/>
                <w:szCs w:val="24"/>
              </w:rPr>
              <w:t>избежания</w:t>
            </w:r>
            <w:proofErr w:type="spellEnd"/>
            <w:r w:rsidRPr="00AD3BBD">
              <w:rPr>
                <w:rFonts w:ascii="Times New Roman" w:hAnsi="Times New Roman"/>
                <w:sz w:val="24"/>
                <w:szCs w:val="24"/>
              </w:rPr>
              <w:t xml:space="preserve"> возможных потерь бюджета в связи с изменением порядка определения цены нефти</w:t>
            </w:r>
            <w:r>
              <w:rPr>
                <w:rFonts w:ascii="Times New Roman" w:hAnsi="Times New Roman"/>
                <w:sz w:val="24"/>
                <w:szCs w:val="24"/>
              </w:rPr>
              <w:t xml:space="preserve"> для исчисления НДПИ</w:t>
            </w:r>
            <w:r w:rsidRPr="00AD3BBD">
              <w:rPr>
                <w:rFonts w:ascii="Times New Roman" w:hAnsi="Times New Roman"/>
                <w:sz w:val="24"/>
                <w:szCs w:val="24"/>
              </w:rPr>
              <w:t>.</w:t>
            </w:r>
          </w:p>
          <w:p w:rsidR="009A1D97" w:rsidRPr="00AD3BBD" w:rsidRDefault="009A1D97" w:rsidP="009A1D97">
            <w:pPr>
              <w:contextualSpacing/>
              <w:jc w:val="both"/>
              <w:rPr>
                <w:rFonts w:ascii="Times New Roman" w:hAnsi="Times New Roman"/>
                <w:sz w:val="24"/>
                <w:szCs w:val="24"/>
              </w:rPr>
            </w:pPr>
            <w:r w:rsidRPr="00AD3BBD">
              <w:rPr>
                <w:rFonts w:ascii="Times New Roman" w:hAnsi="Times New Roman"/>
                <w:sz w:val="24"/>
                <w:szCs w:val="24"/>
              </w:rPr>
              <w:t xml:space="preserve"> Соответственно, при сохранении действующего порядка расчета необходимо сохранить действующие ставки</w:t>
            </w:r>
          </w:p>
          <w:p w:rsidR="009A1D97" w:rsidRPr="00374BF5" w:rsidRDefault="009A1D97" w:rsidP="009A1D97">
            <w:pPr>
              <w:ind w:firstLine="598"/>
              <w:jc w:val="both"/>
              <w:rPr>
                <w:rFonts w:ascii="Times New Roman" w:hAnsi="Times New Roman" w:cs="Times New Roman"/>
                <w:sz w:val="24"/>
                <w:szCs w:val="24"/>
              </w:rPr>
            </w:pPr>
            <w:r w:rsidRPr="00AD3BBD">
              <w:rPr>
                <w:rFonts w:ascii="Times New Roman" w:hAnsi="Times New Roman"/>
                <w:sz w:val="24"/>
                <w:szCs w:val="24"/>
              </w:rPr>
              <w:t xml:space="preserve"> </w:t>
            </w: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статья 769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r w:rsidRPr="00374BF5">
              <w:rPr>
                <w:rFonts w:ascii="Times New Roman" w:hAnsi="Times New Roman" w:cs="Times New Roman"/>
                <w:b/>
                <w:sz w:val="24"/>
                <w:szCs w:val="24"/>
              </w:rPr>
              <w:t>Статья 769. Особые положения для применения ставки налога на добычу полезных ископаемых по группе месторождений по одному контракту на недропользование, части месторождения, включенным в перечень, утвержденный Правительством Республики Казахстан</w:t>
            </w:r>
          </w:p>
          <w:p w:rsidR="009A1D97" w:rsidRPr="00374BF5" w:rsidRDefault="009A1D97" w:rsidP="009A1D97">
            <w:pPr>
              <w:shd w:val="clear" w:color="auto" w:fill="FFFFFF"/>
              <w:ind w:firstLine="462"/>
              <w:contextualSpacing/>
              <w:jc w:val="both"/>
              <w:rPr>
                <w:rFonts w:ascii="Times New Roman" w:hAnsi="Times New Roman" w:cs="Times New Roman"/>
                <w:bCs/>
                <w:sz w:val="24"/>
                <w:szCs w:val="24"/>
              </w:rPr>
            </w:pPr>
            <w:r w:rsidRPr="00374BF5">
              <w:rPr>
                <w:rFonts w:ascii="Times New Roman" w:hAnsi="Times New Roman" w:cs="Times New Roman"/>
                <w:bCs/>
                <w:sz w:val="24"/>
                <w:szCs w:val="24"/>
              </w:rPr>
              <w:lastRenderedPageBreak/>
              <w:t>1. Налог на добычу полезных ископаемых по группе месторождений по одному контракту на недропользование, части месторождения, включенным в перечень, утвержденный Правительством Республики Казахстан, исчисляется по ставке 0 процента в течение шестидесяти месяцев с даты начала промышленной добычи при одновременном соблюдении следующих условий:</w:t>
            </w:r>
          </w:p>
          <w:p w:rsidR="009A1D97" w:rsidRPr="00374BF5" w:rsidRDefault="009A1D97" w:rsidP="009A1D97">
            <w:pPr>
              <w:shd w:val="clear" w:color="auto" w:fill="FFFFFF"/>
              <w:ind w:firstLine="462"/>
              <w:contextualSpacing/>
              <w:jc w:val="both"/>
              <w:rPr>
                <w:rFonts w:ascii="Times New Roman" w:hAnsi="Times New Roman" w:cs="Times New Roman"/>
                <w:bCs/>
                <w:sz w:val="24"/>
                <w:szCs w:val="24"/>
              </w:rPr>
            </w:pPr>
            <w:r w:rsidRPr="00374BF5">
              <w:rPr>
                <w:rFonts w:ascii="Times New Roman" w:hAnsi="Times New Roman" w:cs="Times New Roman"/>
                <w:bCs/>
                <w:sz w:val="24"/>
                <w:szCs w:val="24"/>
              </w:rPr>
              <w:t>1) промышленная добыча минерального сырья по группе месторождений по одному контракту на недропользование, части месторождения начата после 31 декабря 2022 года;</w:t>
            </w:r>
          </w:p>
          <w:p w:rsidR="009A1D97" w:rsidRPr="00374BF5" w:rsidRDefault="009A1D97" w:rsidP="009A1D97">
            <w:pPr>
              <w:shd w:val="clear" w:color="auto" w:fill="FFFFFF"/>
              <w:ind w:firstLine="462"/>
              <w:contextualSpacing/>
              <w:jc w:val="both"/>
              <w:rPr>
                <w:rFonts w:ascii="Times New Roman" w:hAnsi="Times New Roman" w:cs="Times New Roman"/>
                <w:bCs/>
                <w:sz w:val="24"/>
                <w:szCs w:val="24"/>
              </w:rPr>
            </w:pPr>
            <w:r w:rsidRPr="00374BF5">
              <w:rPr>
                <w:rFonts w:ascii="Times New Roman" w:hAnsi="Times New Roman" w:cs="Times New Roman"/>
                <w:bCs/>
                <w:sz w:val="24"/>
                <w:szCs w:val="24"/>
              </w:rPr>
              <w:t xml:space="preserve">2) уровень внутренней нормы рентабельности по группе </w:t>
            </w:r>
            <w:proofErr w:type="spellStart"/>
            <w:r w:rsidRPr="00374BF5">
              <w:rPr>
                <w:rFonts w:ascii="Times New Roman" w:hAnsi="Times New Roman" w:cs="Times New Roman"/>
                <w:bCs/>
                <w:sz w:val="24"/>
                <w:szCs w:val="24"/>
              </w:rPr>
              <w:t>месторожденийпо</w:t>
            </w:r>
            <w:proofErr w:type="spellEnd"/>
            <w:r w:rsidRPr="00374BF5">
              <w:rPr>
                <w:rFonts w:ascii="Times New Roman" w:hAnsi="Times New Roman" w:cs="Times New Roman"/>
                <w:bCs/>
                <w:sz w:val="24"/>
                <w:szCs w:val="24"/>
              </w:rPr>
              <w:t xml:space="preserve"> одному контракту на недропользование, части месторождения составляет 15 процентов и менее.</w:t>
            </w:r>
          </w:p>
          <w:p w:rsidR="009A1D97" w:rsidRPr="00374BF5" w:rsidRDefault="009A1D97" w:rsidP="009A1D97">
            <w:pPr>
              <w:shd w:val="clear" w:color="auto" w:fill="FFFFFF"/>
              <w:ind w:firstLine="462"/>
              <w:contextualSpacing/>
              <w:jc w:val="both"/>
              <w:rPr>
                <w:rFonts w:ascii="Times New Roman" w:hAnsi="Times New Roman" w:cs="Times New Roman"/>
                <w:bCs/>
                <w:sz w:val="24"/>
                <w:szCs w:val="24"/>
              </w:rPr>
            </w:pPr>
            <w:r w:rsidRPr="00374BF5">
              <w:rPr>
                <w:rFonts w:ascii="Times New Roman" w:hAnsi="Times New Roman" w:cs="Times New Roman"/>
                <w:bCs/>
                <w:sz w:val="24"/>
                <w:szCs w:val="24"/>
              </w:rPr>
              <w:t xml:space="preserve">Уровень внутренней нормы рентабельности исчисляется по затратам (расходам), связанным с отработкой группы месторождений по одному контракту на недропользование, части месторождения, в том числе на геологическое изучение, </w:t>
            </w:r>
            <w:r w:rsidRPr="00374BF5">
              <w:rPr>
                <w:rFonts w:ascii="Times New Roman" w:hAnsi="Times New Roman" w:cs="Times New Roman"/>
                <w:bCs/>
                <w:sz w:val="24"/>
                <w:szCs w:val="24"/>
              </w:rPr>
              <w:lastRenderedPageBreak/>
              <w:t>разведку, подготовительные работы к добыче и иные капитальные затраты, нарастающим итогом с начала их осуществления;</w:t>
            </w:r>
          </w:p>
          <w:p w:rsidR="009A1D97" w:rsidRPr="00374BF5" w:rsidRDefault="009A1D97" w:rsidP="009A1D97">
            <w:pPr>
              <w:shd w:val="clear" w:color="auto" w:fill="FFFFFF"/>
              <w:ind w:firstLine="462"/>
              <w:contextualSpacing/>
              <w:jc w:val="both"/>
              <w:rPr>
                <w:rFonts w:ascii="Times New Roman" w:hAnsi="Times New Roman" w:cs="Times New Roman"/>
                <w:bCs/>
                <w:sz w:val="24"/>
                <w:szCs w:val="24"/>
              </w:rPr>
            </w:pPr>
            <w:r w:rsidRPr="00374BF5">
              <w:rPr>
                <w:rFonts w:ascii="Times New Roman" w:hAnsi="Times New Roman" w:cs="Times New Roman"/>
                <w:bCs/>
                <w:sz w:val="24"/>
                <w:szCs w:val="24"/>
              </w:rPr>
              <w:t>3) право недропользования по группе месторождений по одному контракту на недропользование, части месторождения, по которой применялась ставка налога на добычу полезных ископаемых, указанная в настоящем пункте, не подлежит отчуждению в течение периода применения положений настоящего пункта, за исключением отчуждения в пользу взаимосвязанной стороны.</w:t>
            </w:r>
          </w:p>
          <w:p w:rsidR="009A1D97" w:rsidRPr="00374BF5" w:rsidRDefault="009A1D97" w:rsidP="009A1D97">
            <w:pPr>
              <w:shd w:val="clear" w:color="auto" w:fill="FFFFFF"/>
              <w:ind w:firstLine="462"/>
              <w:contextualSpacing/>
              <w:jc w:val="both"/>
              <w:rPr>
                <w:rFonts w:ascii="Times New Roman" w:hAnsi="Times New Roman" w:cs="Times New Roman"/>
                <w:bCs/>
                <w:sz w:val="24"/>
                <w:szCs w:val="24"/>
              </w:rPr>
            </w:pPr>
            <w:r w:rsidRPr="00374BF5">
              <w:rPr>
                <w:rFonts w:ascii="Times New Roman" w:hAnsi="Times New Roman" w:cs="Times New Roman"/>
                <w:bCs/>
                <w:sz w:val="24"/>
                <w:szCs w:val="24"/>
              </w:rPr>
              <w:t>2. Порядок определения уровня внутренней нормы рентабельности, порядок включения в перечень для совместной отработки запасов по группе месторождений по одному контракту на недропользование либо раздельной отработки запасов по части месторождения, а также такой перечень определяются Правительством Республики Казахстан.</w:t>
            </w:r>
          </w:p>
          <w:p w:rsidR="009A1D97" w:rsidRPr="00374BF5" w:rsidRDefault="009A1D97" w:rsidP="009A1D97">
            <w:pPr>
              <w:jc w:val="both"/>
              <w:rPr>
                <w:rFonts w:ascii="Times New Roman" w:hAnsi="Times New Roman" w:cs="Times New Roman"/>
                <w:sz w:val="24"/>
                <w:szCs w:val="24"/>
              </w:rPr>
            </w:pPr>
            <w:r w:rsidRPr="00374BF5">
              <w:rPr>
                <w:rFonts w:ascii="Times New Roman" w:hAnsi="Times New Roman" w:cs="Times New Roman"/>
                <w:bCs/>
                <w:sz w:val="24"/>
                <w:szCs w:val="24"/>
              </w:rPr>
              <w:t xml:space="preserve">4. В целях применения ставки налога на добычу полезных ископаемых, установленной пунктом 1 настоящей статьи, </w:t>
            </w:r>
            <w:proofErr w:type="spellStart"/>
            <w:r w:rsidRPr="00374BF5">
              <w:rPr>
                <w:rFonts w:ascii="Times New Roman" w:hAnsi="Times New Roman" w:cs="Times New Roman"/>
                <w:bCs/>
                <w:sz w:val="24"/>
                <w:szCs w:val="24"/>
              </w:rPr>
              <w:lastRenderedPageBreak/>
              <w:t>недропользователь</w:t>
            </w:r>
            <w:proofErr w:type="spellEnd"/>
            <w:r w:rsidRPr="00374BF5">
              <w:rPr>
                <w:rFonts w:ascii="Times New Roman" w:hAnsi="Times New Roman" w:cs="Times New Roman"/>
                <w:bCs/>
                <w:sz w:val="24"/>
                <w:szCs w:val="24"/>
              </w:rPr>
              <w:t xml:space="preserve"> обязан вести раздельный налоговый учет для исчисления налогового обязательства по налогу на добычу полезных ископаемых в случае осуществления совместной отработки запасов по группе </w:t>
            </w:r>
            <w:proofErr w:type="spellStart"/>
            <w:r w:rsidRPr="00374BF5">
              <w:rPr>
                <w:rFonts w:ascii="Times New Roman" w:hAnsi="Times New Roman" w:cs="Times New Roman"/>
                <w:bCs/>
                <w:sz w:val="24"/>
                <w:szCs w:val="24"/>
              </w:rPr>
              <w:t>месторожденийпо</w:t>
            </w:r>
            <w:proofErr w:type="spellEnd"/>
            <w:r w:rsidRPr="00374BF5">
              <w:rPr>
                <w:rFonts w:ascii="Times New Roman" w:hAnsi="Times New Roman" w:cs="Times New Roman"/>
                <w:bCs/>
                <w:sz w:val="24"/>
                <w:szCs w:val="24"/>
              </w:rPr>
              <w:t xml:space="preserve"> одному контракту на недропользование либо раздельной отработки запасов по части месторождения в период применения ставки налога на добычу полезных ископаемых, установленной пунктом 1 настоящей статьи.</w:t>
            </w:r>
          </w:p>
        </w:tc>
        <w:tc>
          <w:tcPr>
            <w:tcW w:w="3967"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r w:rsidRPr="00374BF5">
              <w:rPr>
                <w:rFonts w:ascii="Times New Roman" w:hAnsi="Times New Roman" w:cs="Times New Roman"/>
                <w:b/>
                <w:sz w:val="24"/>
                <w:szCs w:val="24"/>
              </w:rPr>
              <w:lastRenderedPageBreak/>
              <w:t xml:space="preserve">статью 769 </w:t>
            </w:r>
            <w:r w:rsidRPr="00374BF5">
              <w:rPr>
                <w:rFonts w:ascii="Times New Roman" w:hAnsi="Times New Roman" w:cs="Times New Roman"/>
                <w:bCs/>
                <w:sz w:val="24"/>
                <w:szCs w:val="24"/>
              </w:rPr>
              <w:t xml:space="preserve">проекта </w:t>
            </w:r>
            <w:r w:rsidRPr="00374BF5">
              <w:rPr>
                <w:rFonts w:ascii="Times New Roman" w:hAnsi="Times New Roman" w:cs="Times New Roman"/>
                <w:b/>
                <w:sz w:val="24"/>
                <w:szCs w:val="24"/>
              </w:rPr>
              <w:t>исключить;</w:t>
            </w:r>
          </w:p>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p>
          <w:p w:rsidR="009A1D97" w:rsidRPr="00374BF5" w:rsidRDefault="009A1D97" w:rsidP="009A1D97">
            <w:pPr>
              <w:ind w:firstLine="709"/>
              <w:jc w:val="both"/>
              <w:rPr>
                <w:rFonts w:ascii="Times New Roman" w:eastAsia="Calibri" w:hAnsi="Times New Roman" w:cs="Times New Roman"/>
                <w:b/>
                <w:i/>
                <w:sz w:val="24"/>
                <w:szCs w:val="24"/>
              </w:rPr>
            </w:pPr>
            <w:r w:rsidRPr="00374BF5">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lastRenderedPageBreak/>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ind w:firstLine="598"/>
              <w:jc w:val="both"/>
              <w:rPr>
                <w:rFonts w:ascii="Times New Roman" w:hAnsi="Times New Roman" w:cs="Times New Roman"/>
                <w:sz w:val="24"/>
                <w:szCs w:val="24"/>
                <w:lang w:val="kk-KZ"/>
              </w:rPr>
            </w:pPr>
          </w:p>
          <w:p w:rsidR="009A1D97" w:rsidRPr="00374BF5" w:rsidRDefault="009A1D97" w:rsidP="009A1D97">
            <w:pPr>
              <w:ind w:firstLine="598"/>
              <w:jc w:val="both"/>
              <w:rPr>
                <w:rFonts w:ascii="Times New Roman" w:hAnsi="Times New Roman" w:cs="Times New Roman"/>
                <w:i/>
                <w:sz w:val="24"/>
                <w:szCs w:val="24"/>
              </w:rPr>
            </w:pPr>
            <w:r w:rsidRPr="00374BF5">
              <w:rPr>
                <w:rFonts w:ascii="Times New Roman" w:hAnsi="Times New Roman" w:cs="Times New Roman"/>
                <w:sz w:val="24"/>
                <w:szCs w:val="24"/>
              </w:rPr>
              <w:t xml:space="preserve">Освобождение от уплаты НДПИ на 5 лет в настоящее время действует исключительно </w:t>
            </w:r>
            <w:r w:rsidRPr="00374BF5">
              <w:rPr>
                <w:rFonts w:ascii="Times New Roman" w:hAnsi="Times New Roman" w:cs="Times New Roman"/>
                <w:b/>
                <w:sz w:val="24"/>
                <w:szCs w:val="24"/>
              </w:rPr>
              <w:t>на</w:t>
            </w:r>
            <w:r w:rsidRPr="00374BF5">
              <w:rPr>
                <w:rFonts w:ascii="Times New Roman" w:hAnsi="Times New Roman" w:cs="Times New Roman"/>
                <w:sz w:val="24"/>
                <w:szCs w:val="24"/>
              </w:rPr>
              <w:t xml:space="preserve"> </w:t>
            </w:r>
            <w:r w:rsidRPr="00374BF5">
              <w:rPr>
                <w:rFonts w:ascii="Times New Roman" w:hAnsi="Times New Roman" w:cs="Times New Roman"/>
                <w:b/>
                <w:sz w:val="24"/>
                <w:szCs w:val="24"/>
              </w:rPr>
              <w:t>новые месторождения</w:t>
            </w:r>
            <w:r w:rsidRPr="00374BF5">
              <w:rPr>
                <w:rFonts w:ascii="Times New Roman" w:hAnsi="Times New Roman" w:cs="Times New Roman"/>
                <w:sz w:val="24"/>
                <w:szCs w:val="24"/>
              </w:rPr>
              <w:t xml:space="preserve">, разработка которых начата после 1 января 2023 года </w:t>
            </w:r>
            <w:r w:rsidRPr="00374BF5">
              <w:rPr>
                <w:rFonts w:ascii="Times New Roman" w:hAnsi="Times New Roman" w:cs="Times New Roman"/>
                <w:i/>
                <w:sz w:val="24"/>
                <w:szCs w:val="24"/>
              </w:rPr>
              <w:t>(статья 768 проекта НК).</w:t>
            </w:r>
          </w:p>
          <w:p w:rsidR="009A1D97" w:rsidRPr="00374BF5" w:rsidRDefault="009A1D97" w:rsidP="009A1D97">
            <w:pPr>
              <w:ind w:firstLine="598"/>
              <w:jc w:val="both"/>
              <w:rPr>
                <w:rFonts w:ascii="Times New Roman" w:hAnsi="Times New Roman" w:cs="Times New Roman"/>
                <w:b/>
                <w:sz w:val="24"/>
                <w:szCs w:val="24"/>
              </w:rPr>
            </w:pPr>
            <w:r w:rsidRPr="00374BF5">
              <w:rPr>
                <w:rFonts w:ascii="Times New Roman" w:hAnsi="Times New Roman" w:cs="Times New Roman"/>
                <w:sz w:val="24"/>
                <w:szCs w:val="24"/>
              </w:rPr>
              <w:t xml:space="preserve">Распространение указанной льготы </w:t>
            </w:r>
            <w:r w:rsidRPr="00374BF5">
              <w:rPr>
                <w:rFonts w:ascii="Times New Roman" w:hAnsi="Times New Roman" w:cs="Times New Roman"/>
                <w:b/>
                <w:sz w:val="24"/>
                <w:szCs w:val="24"/>
              </w:rPr>
              <w:t xml:space="preserve">на действующие проекты </w:t>
            </w:r>
            <w:r w:rsidRPr="00374BF5">
              <w:rPr>
                <w:rFonts w:ascii="Times New Roman" w:hAnsi="Times New Roman" w:cs="Times New Roman"/>
                <w:sz w:val="24"/>
                <w:szCs w:val="24"/>
              </w:rPr>
              <w:t xml:space="preserve">путем выделения части месторождения и признания его новым проектом приведет </w:t>
            </w:r>
            <w:r w:rsidRPr="00374BF5">
              <w:rPr>
                <w:rFonts w:ascii="Times New Roman" w:hAnsi="Times New Roman" w:cs="Times New Roman"/>
                <w:b/>
                <w:sz w:val="24"/>
                <w:szCs w:val="24"/>
              </w:rPr>
              <w:t xml:space="preserve">к неконтролируемым потерям НДПИ. </w:t>
            </w:r>
          </w:p>
          <w:p w:rsidR="009A1D97" w:rsidRPr="00374BF5" w:rsidRDefault="009A1D97" w:rsidP="009A1D97">
            <w:pPr>
              <w:ind w:firstLine="598"/>
              <w:jc w:val="both"/>
              <w:rPr>
                <w:rFonts w:ascii="Times New Roman" w:hAnsi="Times New Roman" w:cs="Times New Roman"/>
                <w:sz w:val="24"/>
                <w:szCs w:val="24"/>
              </w:rPr>
            </w:pPr>
            <w:proofErr w:type="spellStart"/>
            <w:r w:rsidRPr="00374BF5">
              <w:rPr>
                <w:rFonts w:ascii="Times New Roman" w:hAnsi="Times New Roman" w:cs="Times New Roman"/>
                <w:sz w:val="24"/>
                <w:szCs w:val="24"/>
              </w:rPr>
              <w:t>Недропользователи</w:t>
            </w:r>
            <w:proofErr w:type="spellEnd"/>
            <w:r w:rsidRPr="00374BF5">
              <w:rPr>
                <w:rFonts w:ascii="Times New Roman" w:hAnsi="Times New Roman" w:cs="Times New Roman"/>
                <w:sz w:val="24"/>
                <w:szCs w:val="24"/>
              </w:rPr>
              <w:t xml:space="preserve"> будут заинтересованы </w:t>
            </w:r>
            <w:r w:rsidRPr="00374BF5">
              <w:rPr>
                <w:rFonts w:ascii="Times New Roman" w:hAnsi="Times New Roman" w:cs="Times New Roman"/>
                <w:b/>
                <w:sz w:val="24"/>
                <w:szCs w:val="24"/>
              </w:rPr>
              <w:t>в поэтапном выделении участков</w:t>
            </w:r>
            <w:r w:rsidRPr="00374BF5">
              <w:rPr>
                <w:rFonts w:ascii="Times New Roman" w:hAnsi="Times New Roman" w:cs="Times New Roman"/>
                <w:sz w:val="24"/>
                <w:szCs w:val="24"/>
              </w:rPr>
              <w:t xml:space="preserve"> до завершения отработки месторождения, фактически будет переход от одного участка на другой новый участок </w:t>
            </w:r>
            <w:r w:rsidRPr="00374BF5">
              <w:rPr>
                <w:rFonts w:ascii="Times New Roman" w:hAnsi="Times New Roman" w:cs="Times New Roman"/>
                <w:b/>
                <w:sz w:val="24"/>
                <w:szCs w:val="24"/>
              </w:rPr>
              <w:t>без уплаты НДПИ</w:t>
            </w:r>
            <w:r w:rsidRPr="00374BF5">
              <w:rPr>
                <w:rFonts w:ascii="Times New Roman" w:hAnsi="Times New Roman" w:cs="Times New Roman"/>
                <w:sz w:val="24"/>
                <w:szCs w:val="24"/>
              </w:rPr>
              <w:t>.</w:t>
            </w:r>
          </w:p>
          <w:p w:rsidR="009A1D97" w:rsidRPr="00374BF5" w:rsidRDefault="009A1D97" w:rsidP="009A1D97">
            <w:pPr>
              <w:ind w:firstLine="598"/>
              <w:jc w:val="both"/>
              <w:rPr>
                <w:rFonts w:ascii="Times New Roman" w:hAnsi="Times New Roman" w:cs="Times New Roman"/>
                <w:sz w:val="24"/>
                <w:szCs w:val="24"/>
              </w:rPr>
            </w:pPr>
            <w:r w:rsidRPr="00374BF5">
              <w:rPr>
                <w:rFonts w:ascii="Times New Roman" w:hAnsi="Times New Roman" w:cs="Times New Roman"/>
                <w:sz w:val="24"/>
                <w:szCs w:val="24"/>
              </w:rPr>
              <w:t xml:space="preserve">Также отсутствие отраслевого контроля за добычей может повлечь злоупотребления в виде   применения льготы на полезные ископаемые, добываемые на других участках месторождения.    </w:t>
            </w:r>
          </w:p>
          <w:p w:rsidR="009A1D97" w:rsidRPr="00374BF5" w:rsidRDefault="009A1D97" w:rsidP="009A1D97">
            <w:pPr>
              <w:ind w:firstLine="598"/>
              <w:jc w:val="both"/>
              <w:rPr>
                <w:rFonts w:ascii="Times New Roman" w:hAnsi="Times New Roman" w:cs="Times New Roman"/>
                <w:sz w:val="24"/>
                <w:szCs w:val="24"/>
              </w:rPr>
            </w:pPr>
            <w:r w:rsidRPr="00374BF5">
              <w:rPr>
                <w:rFonts w:ascii="Times New Roman" w:hAnsi="Times New Roman" w:cs="Times New Roman"/>
                <w:sz w:val="24"/>
                <w:szCs w:val="24"/>
              </w:rPr>
              <w:lastRenderedPageBreak/>
              <w:t xml:space="preserve">Кроме того, предлагаемый статьей 769 проекта НК </w:t>
            </w:r>
            <w:r w:rsidRPr="00374BF5">
              <w:rPr>
                <w:rFonts w:ascii="Times New Roman" w:hAnsi="Times New Roman" w:cs="Times New Roman"/>
                <w:b/>
                <w:sz w:val="24"/>
                <w:szCs w:val="24"/>
              </w:rPr>
              <w:t>подход не предусматривает каких-либо встречных обязательств</w:t>
            </w:r>
            <w:r w:rsidRPr="00374BF5">
              <w:rPr>
                <w:rFonts w:ascii="Times New Roman" w:hAnsi="Times New Roman" w:cs="Times New Roman"/>
                <w:sz w:val="24"/>
                <w:szCs w:val="24"/>
              </w:rPr>
              <w:t xml:space="preserve"> со стороны </w:t>
            </w:r>
            <w:proofErr w:type="spellStart"/>
            <w:r w:rsidRPr="00374BF5">
              <w:rPr>
                <w:rFonts w:ascii="Times New Roman" w:hAnsi="Times New Roman" w:cs="Times New Roman"/>
                <w:sz w:val="24"/>
                <w:szCs w:val="24"/>
              </w:rPr>
              <w:t>недропользователей</w:t>
            </w:r>
            <w:proofErr w:type="spellEnd"/>
            <w:r w:rsidRPr="00374BF5">
              <w:rPr>
                <w:rFonts w:ascii="Times New Roman" w:hAnsi="Times New Roman" w:cs="Times New Roman"/>
                <w:sz w:val="24"/>
                <w:szCs w:val="24"/>
              </w:rPr>
              <w:t>: размер инвестиций, сохранение рабочих мест, социальные пакеты и пр.</w:t>
            </w:r>
          </w:p>
          <w:p w:rsidR="009A1D97" w:rsidRPr="00374BF5" w:rsidRDefault="009A1D97" w:rsidP="009A1D97">
            <w:pPr>
              <w:ind w:firstLine="598"/>
              <w:jc w:val="both"/>
              <w:rPr>
                <w:rFonts w:ascii="Times New Roman" w:hAnsi="Times New Roman" w:cs="Times New Roman"/>
                <w:sz w:val="24"/>
                <w:szCs w:val="24"/>
              </w:rPr>
            </w:pPr>
            <w:r w:rsidRPr="00374BF5">
              <w:rPr>
                <w:rFonts w:ascii="Times New Roman" w:hAnsi="Times New Roman" w:cs="Times New Roman"/>
                <w:sz w:val="24"/>
                <w:szCs w:val="24"/>
              </w:rPr>
              <w:t xml:space="preserve">При этом, непонятен механизм включения компаний, получающих льготу, в перечень Правительства. </w:t>
            </w:r>
          </w:p>
          <w:p w:rsidR="009A1D97" w:rsidRPr="00374BF5" w:rsidRDefault="009A1D97" w:rsidP="009A1D97">
            <w:pPr>
              <w:ind w:firstLine="598"/>
              <w:jc w:val="both"/>
              <w:rPr>
                <w:rFonts w:ascii="Times New Roman" w:hAnsi="Times New Roman" w:cs="Times New Roman"/>
                <w:sz w:val="24"/>
                <w:szCs w:val="24"/>
              </w:rPr>
            </w:pPr>
            <w:r w:rsidRPr="00374BF5">
              <w:rPr>
                <w:rFonts w:ascii="Times New Roman" w:hAnsi="Times New Roman" w:cs="Times New Roman"/>
                <w:sz w:val="24"/>
                <w:szCs w:val="24"/>
              </w:rPr>
              <w:t xml:space="preserve">Учитывая, что Главой государства неоднократно отмечалось о сокращении необоснованных льгот в Налоговом кодексе и   </w:t>
            </w:r>
            <w:r w:rsidRPr="00374BF5">
              <w:rPr>
                <w:rFonts w:ascii="Times New Roman" w:hAnsi="Times New Roman" w:cs="Times New Roman"/>
                <w:b/>
                <w:sz w:val="24"/>
                <w:szCs w:val="24"/>
              </w:rPr>
              <w:t xml:space="preserve">создании стимулов только для новых инвестиционных проектов, </w:t>
            </w:r>
            <w:r w:rsidRPr="00374BF5">
              <w:rPr>
                <w:rFonts w:ascii="Times New Roman" w:hAnsi="Times New Roman" w:cs="Times New Roman"/>
                <w:sz w:val="24"/>
                <w:szCs w:val="24"/>
              </w:rPr>
              <w:t xml:space="preserve">необходимо исключить данную льготу. </w:t>
            </w:r>
          </w:p>
          <w:p w:rsidR="009A1D97" w:rsidRPr="00374BF5" w:rsidRDefault="009A1D97" w:rsidP="009A1D97">
            <w:pPr>
              <w:ind w:firstLine="598"/>
              <w:jc w:val="both"/>
              <w:rPr>
                <w:rFonts w:ascii="Times New Roman" w:hAnsi="Times New Roman" w:cs="Times New Roman"/>
                <w:sz w:val="24"/>
                <w:szCs w:val="24"/>
              </w:rPr>
            </w:pPr>
            <w:r w:rsidRPr="00374BF5">
              <w:rPr>
                <w:rFonts w:ascii="Times New Roman" w:hAnsi="Times New Roman" w:cs="Times New Roman"/>
                <w:sz w:val="24"/>
                <w:szCs w:val="24"/>
              </w:rPr>
              <w:t xml:space="preserve">Считаем, что ГМК имеет резервы для продолжения добычи на низкорентабельных проектах: </w:t>
            </w:r>
          </w:p>
          <w:p w:rsidR="009A1D97" w:rsidRPr="00374BF5" w:rsidRDefault="009A1D97" w:rsidP="009A1D97">
            <w:pPr>
              <w:ind w:firstLine="598"/>
              <w:jc w:val="both"/>
              <w:rPr>
                <w:rFonts w:ascii="Times New Roman" w:hAnsi="Times New Roman" w:cs="Times New Roman"/>
                <w:sz w:val="24"/>
                <w:szCs w:val="24"/>
              </w:rPr>
            </w:pPr>
            <w:r w:rsidRPr="00374BF5">
              <w:rPr>
                <w:rFonts w:ascii="Times New Roman" w:hAnsi="Times New Roman" w:cs="Times New Roman"/>
                <w:sz w:val="24"/>
                <w:szCs w:val="24"/>
              </w:rPr>
              <w:t xml:space="preserve">    - за период с 2018 по 2023 год крупными </w:t>
            </w:r>
            <w:proofErr w:type="spellStart"/>
            <w:r w:rsidRPr="00374BF5">
              <w:rPr>
                <w:rFonts w:ascii="Times New Roman" w:hAnsi="Times New Roman" w:cs="Times New Roman"/>
                <w:sz w:val="24"/>
                <w:szCs w:val="24"/>
              </w:rPr>
              <w:t>недропользователями</w:t>
            </w:r>
            <w:proofErr w:type="spellEnd"/>
            <w:r w:rsidRPr="00374BF5">
              <w:rPr>
                <w:rFonts w:ascii="Times New Roman" w:hAnsi="Times New Roman" w:cs="Times New Roman"/>
                <w:sz w:val="24"/>
                <w:szCs w:val="24"/>
              </w:rPr>
              <w:t xml:space="preserve"> ГМК выплачено ГМК – </w:t>
            </w:r>
            <w:r w:rsidRPr="00374BF5">
              <w:rPr>
                <w:rFonts w:ascii="Times New Roman" w:hAnsi="Times New Roman" w:cs="Times New Roman"/>
                <w:b/>
                <w:sz w:val="24"/>
                <w:szCs w:val="24"/>
              </w:rPr>
              <w:t xml:space="preserve">9,1 трлн. тенге </w:t>
            </w:r>
            <w:r w:rsidRPr="00374BF5">
              <w:rPr>
                <w:rFonts w:ascii="Times New Roman" w:hAnsi="Times New Roman" w:cs="Times New Roman"/>
                <w:i/>
                <w:sz w:val="24"/>
                <w:szCs w:val="24"/>
              </w:rPr>
              <w:t xml:space="preserve">(по данным </w:t>
            </w:r>
            <w:proofErr w:type="spellStart"/>
            <w:r w:rsidRPr="00374BF5">
              <w:rPr>
                <w:rFonts w:ascii="Times New Roman" w:hAnsi="Times New Roman" w:cs="Times New Roman"/>
                <w:i/>
                <w:sz w:val="24"/>
                <w:szCs w:val="24"/>
                <w:lang w:val="en-US"/>
              </w:rPr>
              <w:t>dfo</w:t>
            </w:r>
            <w:proofErr w:type="spellEnd"/>
            <w:r w:rsidRPr="00374BF5">
              <w:rPr>
                <w:rFonts w:ascii="Times New Roman" w:hAnsi="Times New Roman" w:cs="Times New Roman"/>
                <w:i/>
                <w:sz w:val="24"/>
                <w:szCs w:val="24"/>
              </w:rPr>
              <w:t>.</w:t>
            </w:r>
            <w:proofErr w:type="spellStart"/>
            <w:r w:rsidRPr="00374BF5">
              <w:rPr>
                <w:rFonts w:ascii="Times New Roman" w:hAnsi="Times New Roman" w:cs="Times New Roman"/>
                <w:i/>
                <w:sz w:val="24"/>
                <w:szCs w:val="24"/>
                <w:lang w:val="en-US"/>
              </w:rPr>
              <w:t>kz</w:t>
            </w:r>
            <w:proofErr w:type="spellEnd"/>
            <w:r w:rsidRPr="00374BF5">
              <w:rPr>
                <w:rFonts w:ascii="Times New Roman" w:hAnsi="Times New Roman" w:cs="Times New Roman"/>
                <w:i/>
                <w:sz w:val="24"/>
                <w:szCs w:val="24"/>
              </w:rPr>
              <w:t>)</w:t>
            </w:r>
            <w:r w:rsidRPr="00374BF5">
              <w:rPr>
                <w:rFonts w:ascii="Times New Roman" w:hAnsi="Times New Roman" w:cs="Times New Roman"/>
                <w:sz w:val="24"/>
                <w:szCs w:val="24"/>
              </w:rPr>
              <w:t>, которые могли быть направлены на модернизацию производства на действующих проектах;</w:t>
            </w:r>
          </w:p>
          <w:p w:rsidR="009A1D97" w:rsidRPr="00374BF5" w:rsidRDefault="009A1D97" w:rsidP="009A1D97">
            <w:pPr>
              <w:widowControl w:val="0"/>
              <w:jc w:val="both"/>
              <w:rPr>
                <w:rFonts w:ascii="Times New Roman" w:eastAsia="Times New Roman" w:hAnsi="Times New Roman" w:cs="Times New Roman"/>
                <w:b/>
                <w:sz w:val="24"/>
                <w:szCs w:val="24"/>
                <w:lang w:eastAsia="ru-RU"/>
              </w:rPr>
            </w:pPr>
            <w:r w:rsidRPr="00374BF5">
              <w:rPr>
                <w:rFonts w:ascii="Times New Roman" w:hAnsi="Times New Roman" w:cs="Times New Roman"/>
                <w:sz w:val="24"/>
                <w:szCs w:val="24"/>
              </w:rPr>
              <w:t xml:space="preserve">- статья 768 проекта НК </w:t>
            </w:r>
            <w:r w:rsidRPr="00374BF5">
              <w:rPr>
                <w:rFonts w:ascii="Times New Roman" w:hAnsi="Times New Roman" w:cs="Times New Roman"/>
                <w:sz w:val="24"/>
                <w:szCs w:val="24"/>
              </w:rPr>
              <w:lastRenderedPageBreak/>
              <w:t xml:space="preserve">предусматривает применение </w:t>
            </w:r>
            <w:proofErr w:type="spellStart"/>
            <w:r w:rsidRPr="00374BF5">
              <w:rPr>
                <w:rFonts w:ascii="Times New Roman" w:hAnsi="Times New Roman" w:cs="Times New Roman"/>
                <w:sz w:val="24"/>
                <w:szCs w:val="24"/>
              </w:rPr>
              <w:t>недропользователем</w:t>
            </w:r>
            <w:proofErr w:type="spellEnd"/>
            <w:r w:rsidRPr="00374BF5">
              <w:rPr>
                <w:rFonts w:ascii="Times New Roman" w:hAnsi="Times New Roman" w:cs="Times New Roman"/>
                <w:sz w:val="24"/>
                <w:szCs w:val="24"/>
              </w:rPr>
              <w:t xml:space="preserve"> пониженных ставок НДПИ для месторождений, где норма рентабельности меньше 5%, то есть для действующих горнорудных проектов предусмотрены фискальные меры поддержки. </w:t>
            </w: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Параграф 2-3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hAnsi="Times New Roman" w:cs="Times New Roman"/>
                <w:b/>
                <w:sz w:val="24"/>
                <w:szCs w:val="24"/>
              </w:rPr>
              <w:t>Параграф 2-3. Особенности вычетов по контрактам на недропользование</w:t>
            </w:r>
          </w:p>
        </w:tc>
        <w:tc>
          <w:tcPr>
            <w:tcW w:w="3967"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r w:rsidRPr="00374BF5">
              <w:rPr>
                <w:rFonts w:ascii="Times New Roman" w:hAnsi="Times New Roman" w:cs="Times New Roman"/>
                <w:b/>
                <w:sz w:val="24"/>
                <w:szCs w:val="24"/>
              </w:rPr>
              <w:t xml:space="preserve">параграф 2-3 </w:t>
            </w:r>
            <w:r w:rsidRPr="00374BF5">
              <w:rPr>
                <w:rFonts w:ascii="Times New Roman" w:hAnsi="Times New Roman" w:cs="Times New Roman"/>
                <w:bCs/>
                <w:sz w:val="24"/>
                <w:szCs w:val="24"/>
              </w:rPr>
              <w:t>главы 88</w:t>
            </w:r>
            <w:r w:rsidRPr="00374BF5">
              <w:rPr>
                <w:rFonts w:ascii="Times New Roman" w:hAnsi="Times New Roman" w:cs="Times New Roman"/>
                <w:b/>
                <w:sz w:val="24"/>
                <w:szCs w:val="24"/>
              </w:rPr>
              <w:t xml:space="preserve"> </w:t>
            </w:r>
            <w:r w:rsidRPr="00374BF5">
              <w:rPr>
                <w:rFonts w:ascii="Times New Roman" w:hAnsi="Times New Roman" w:cs="Times New Roman"/>
                <w:bCs/>
                <w:sz w:val="24"/>
                <w:szCs w:val="24"/>
              </w:rPr>
              <w:t xml:space="preserve">проекта </w:t>
            </w:r>
            <w:r w:rsidRPr="00374BF5">
              <w:rPr>
                <w:rFonts w:ascii="Times New Roman" w:hAnsi="Times New Roman" w:cs="Times New Roman"/>
                <w:b/>
                <w:sz w:val="24"/>
                <w:szCs w:val="24"/>
              </w:rPr>
              <w:t>исключить;</w:t>
            </w:r>
          </w:p>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p>
          <w:p w:rsidR="009A1D97" w:rsidRPr="00374BF5" w:rsidRDefault="009A1D97" w:rsidP="009A1D97">
            <w:pPr>
              <w:ind w:firstLine="604"/>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widowControl w:val="0"/>
              <w:jc w:val="both"/>
              <w:rPr>
                <w:rFonts w:ascii="Times New Roman" w:hAnsi="Times New Roman" w:cs="Times New Roman"/>
                <w:sz w:val="24"/>
                <w:szCs w:val="24"/>
                <w:lang w:val="kk-KZ"/>
              </w:rPr>
            </w:pPr>
          </w:p>
          <w:p w:rsidR="009A1D97" w:rsidRPr="00374BF5" w:rsidRDefault="009A1D97" w:rsidP="009A1D97">
            <w:pPr>
              <w:widowControl w:val="0"/>
              <w:jc w:val="both"/>
              <w:rPr>
                <w:rFonts w:ascii="Times New Roman" w:eastAsia="Times New Roman" w:hAnsi="Times New Roman" w:cs="Times New Roman"/>
                <w:b/>
                <w:sz w:val="24"/>
                <w:szCs w:val="24"/>
                <w:lang w:eastAsia="ru-RU"/>
              </w:rPr>
            </w:pPr>
            <w:r w:rsidRPr="00374BF5">
              <w:rPr>
                <w:rFonts w:ascii="Times New Roman" w:hAnsi="Times New Roman" w:cs="Times New Roman"/>
                <w:sz w:val="24"/>
                <w:szCs w:val="24"/>
              </w:rPr>
              <w:t xml:space="preserve">Редакционная правка в связи с изменением нумерации статей по геологоразведке </w:t>
            </w:r>
            <w:r w:rsidRPr="00374BF5">
              <w:rPr>
                <w:rFonts w:ascii="Times New Roman" w:hAnsi="Times New Roman" w:cs="Times New Roman"/>
                <w:i/>
                <w:sz w:val="24"/>
                <w:szCs w:val="24"/>
              </w:rPr>
              <w:t>(обоснование приводится выше в позиции 2)</w:t>
            </w:r>
            <w:r w:rsidRPr="00374BF5">
              <w:rPr>
                <w:rFonts w:ascii="Times New Roman" w:hAnsi="Times New Roman" w:cs="Times New Roman"/>
                <w:sz w:val="24"/>
                <w:szCs w:val="24"/>
              </w:rPr>
              <w:t xml:space="preserve">  </w:t>
            </w: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статья 772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hAnsi="Times New Roman" w:cs="Times New Roman"/>
                <w:b/>
                <w:sz w:val="24"/>
                <w:szCs w:val="24"/>
              </w:rPr>
              <w:t>Статья 772. Вычет расходов по непродуктивным скважинам</w:t>
            </w:r>
          </w:p>
          <w:p w:rsidR="009A1D97" w:rsidRPr="00374BF5" w:rsidRDefault="009A1D97" w:rsidP="009A1D97">
            <w:pPr>
              <w:ind w:firstLine="709"/>
              <w:contextualSpacing/>
              <w:jc w:val="both"/>
              <w:rPr>
                <w:rFonts w:ascii="Times New Roman" w:hAnsi="Times New Roman" w:cs="Times New Roman"/>
                <w:bCs/>
                <w:sz w:val="24"/>
                <w:szCs w:val="24"/>
              </w:rPr>
            </w:pPr>
            <w:r w:rsidRPr="00374BF5">
              <w:rPr>
                <w:rFonts w:ascii="Times New Roman" w:hAnsi="Times New Roman" w:cs="Times New Roman"/>
                <w:bCs/>
                <w:sz w:val="24"/>
                <w:szCs w:val="24"/>
              </w:rPr>
              <w:t>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углеводородного сырья (далее в целях настоящего пункта - непродуктивная скважина), то фактически понесенные расходы на строительство и ликвидацию такой скважины относятся на вычеты в следующем порядке:</w:t>
            </w:r>
          </w:p>
          <w:p w:rsidR="009A1D97" w:rsidRPr="00374BF5" w:rsidRDefault="009A1D97" w:rsidP="009A1D97">
            <w:pPr>
              <w:ind w:firstLine="709"/>
              <w:contextualSpacing/>
              <w:jc w:val="both"/>
              <w:rPr>
                <w:rFonts w:ascii="Times New Roman" w:hAnsi="Times New Roman" w:cs="Times New Roman"/>
                <w:bCs/>
                <w:sz w:val="24"/>
                <w:szCs w:val="24"/>
              </w:rPr>
            </w:pPr>
            <w:r w:rsidRPr="00374BF5">
              <w:rPr>
                <w:rFonts w:ascii="Times New Roman" w:hAnsi="Times New Roman" w:cs="Times New Roman"/>
                <w:bCs/>
                <w:sz w:val="24"/>
                <w:szCs w:val="24"/>
              </w:rPr>
              <w:t xml:space="preserve">1) расходы на строительство и (или) ликвидацию непродуктивной скважины или часть таких расходов, понесенных до даты начала добычи после обнаружения, подлежат вычету в порядке, установленном </w:t>
            </w:r>
            <w:r w:rsidRPr="00374BF5">
              <w:rPr>
                <w:rFonts w:ascii="Times New Roman" w:hAnsi="Times New Roman" w:cs="Times New Roman"/>
                <w:bCs/>
                <w:sz w:val="24"/>
                <w:szCs w:val="24"/>
              </w:rPr>
              <w:br/>
              <w:t>статьей 298 настоящего Кодекса;</w:t>
            </w:r>
          </w:p>
          <w:p w:rsidR="009A1D97" w:rsidRPr="00374BF5" w:rsidRDefault="009A1D97" w:rsidP="009A1D97">
            <w:pPr>
              <w:ind w:firstLine="709"/>
              <w:contextualSpacing/>
              <w:jc w:val="both"/>
              <w:rPr>
                <w:rFonts w:ascii="Times New Roman" w:hAnsi="Times New Roman" w:cs="Times New Roman"/>
                <w:sz w:val="24"/>
                <w:szCs w:val="24"/>
              </w:rPr>
            </w:pPr>
            <w:r w:rsidRPr="00374BF5">
              <w:rPr>
                <w:rFonts w:ascii="Times New Roman" w:hAnsi="Times New Roman" w:cs="Times New Roman"/>
                <w:bCs/>
                <w:sz w:val="24"/>
                <w:szCs w:val="24"/>
              </w:rPr>
              <w:t xml:space="preserve">2) расходы на строительство и (или) ликвидацию непродуктивной скважины или часть таких расходов, понесенных после даты начала добычи после обнаружения, относятся на вычеты в том налоговом периоде, в </w:t>
            </w:r>
            <w:r w:rsidRPr="00374BF5">
              <w:rPr>
                <w:rFonts w:ascii="Times New Roman" w:hAnsi="Times New Roman" w:cs="Times New Roman"/>
                <w:bCs/>
                <w:sz w:val="24"/>
                <w:szCs w:val="24"/>
              </w:rPr>
              <w:lastRenderedPageBreak/>
              <w:t>котором такая скважина ликвидирована.</w:t>
            </w:r>
            <w:r w:rsidRPr="00374BF5">
              <w:rPr>
                <w:rFonts w:ascii="Times New Roman" w:hAnsi="Times New Roman" w:cs="Times New Roman"/>
                <w:sz w:val="24"/>
                <w:szCs w:val="24"/>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r w:rsidRPr="00374BF5">
              <w:rPr>
                <w:rFonts w:ascii="Times New Roman" w:hAnsi="Times New Roman" w:cs="Times New Roman"/>
                <w:b/>
                <w:sz w:val="24"/>
                <w:szCs w:val="24"/>
              </w:rPr>
              <w:lastRenderedPageBreak/>
              <w:t xml:space="preserve">статью 772 </w:t>
            </w:r>
            <w:r w:rsidRPr="00374BF5">
              <w:rPr>
                <w:rFonts w:ascii="Times New Roman" w:hAnsi="Times New Roman" w:cs="Times New Roman"/>
                <w:bCs/>
                <w:sz w:val="24"/>
                <w:szCs w:val="24"/>
              </w:rPr>
              <w:t xml:space="preserve">проекта </w:t>
            </w:r>
            <w:r w:rsidRPr="00374BF5">
              <w:rPr>
                <w:rFonts w:ascii="Times New Roman" w:hAnsi="Times New Roman" w:cs="Times New Roman"/>
                <w:b/>
                <w:sz w:val="24"/>
                <w:szCs w:val="24"/>
              </w:rPr>
              <w:t>исключить;</w:t>
            </w:r>
          </w:p>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p>
          <w:p w:rsidR="009A1D97" w:rsidRPr="00374BF5" w:rsidRDefault="009A1D97" w:rsidP="009A1D97">
            <w:pPr>
              <w:ind w:firstLine="709"/>
              <w:jc w:val="both"/>
              <w:rPr>
                <w:rFonts w:ascii="Times New Roman" w:eastAsia="Calibri" w:hAnsi="Times New Roman" w:cs="Times New Roman"/>
                <w:b/>
                <w:i/>
                <w:sz w:val="24"/>
                <w:szCs w:val="24"/>
              </w:rPr>
            </w:pPr>
            <w:r w:rsidRPr="00374BF5">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1D97" w:rsidRPr="00374BF5" w:rsidRDefault="009A1D97" w:rsidP="009A1D97">
            <w:pPr>
              <w:ind w:firstLine="604"/>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widowControl w:val="0"/>
              <w:jc w:val="both"/>
              <w:rPr>
                <w:rFonts w:ascii="Times New Roman" w:hAnsi="Times New Roman" w:cs="Times New Roman"/>
                <w:sz w:val="24"/>
                <w:szCs w:val="24"/>
                <w:lang w:val="kk-KZ"/>
              </w:rPr>
            </w:pPr>
          </w:p>
          <w:p w:rsidR="009A1D97" w:rsidRPr="00E7031A" w:rsidRDefault="009A1D97" w:rsidP="009A1D97">
            <w:pPr>
              <w:widowControl w:val="0"/>
              <w:jc w:val="both"/>
              <w:rPr>
                <w:rFonts w:ascii="Times New Roman" w:hAnsi="Times New Roman" w:cs="Times New Roman"/>
                <w:i/>
                <w:sz w:val="24"/>
                <w:szCs w:val="24"/>
              </w:rPr>
            </w:pPr>
            <w:r w:rsidRPr="00374BF5">
              <w:rPr>
                <w:rFonts w:ascii="Times New Roman" w:hAnsi="Times New Roman" w:cs="Times New Roman"/>
                <w:sz w:val="24"/>
                <w:szCs w:val="24"/>
              </w:rPr>
              <w:t>Редакционная правка, норма перенесена в статью 296 проекта НК в связи с изменением норм по геологоразведке (</w:t>
            </w:r>
            <w:r w:rsidRPr="00374BF5">
              <w:rPr>
                <w:rFonts w:ascii="Times New Roman" w:hAnsi="Times New Roman" w:cs="Times New Roman"/>
                <w:i/>
                <w:sz w:val="24"/>
                <w:szCs w:val="24"/>
              </w:rPr>
              <w:t>обоснов</w:t>
            </w:r>
            <w:r>
              <w:rPr>
                <w:rFonts w:ascii="Times New Roman" w:hAnsi="Times New Roman" w:cs="Times New Roman"/>
                <w:i/>
                <w:sz w:val="24"/>
                <w:szCs w:val="24"/>
              </w:rPr>
              <w:t>ание приводится выше</w:t>
            </w:r>
            <w:r w:rsidRPr="00374BF5">
              <w:rPr>
                <w:rFonts w:ascii="Times New Roman" w:hAnsi="Times New Roman" w:cs="Times New Roman"/>
                <w:i/>
                <w:sz w:val="24"/>
                <w:szCs w:val="24"/>
              </w:rPr>
              <w:t>)</w:t>
            </w:r>
            <w:r w:rsidRPr="00374BF5">
              <w:rPr>
                <w:rFonts w:ascii="Times New Roman" w:hAnsi="Times New Roman" w:cs="Times New Roman"/>
                <w:sz w:val="24"/>
                <w:szCs w:val="24"/>
              </w:rPr>
              <w:t xml:space="preserve">  </w:t>
            </w:r>
          </w:p>
        </w:tc>
        <w:tc>
          <w:tcPr>
            <w:tcW w:w="1844" w:type="dxa"/>
          </w:tcPr>
          <w:p w:rsidR="009A1D97" w:rsidRPr="00F40387" w:rsidRDefault="009A1D97" w:rsidP="009A1D9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статья 773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hAnsi="Times New Roman" w:cs="Times New Roman"/>
                <w:b/>
                <w:sz w:val="24"/>
                <w:szCs w:val="24"/>
              </w:rPr>
              <w:t xml:space="preserve">Статья 773. Особенности отнесения расходов к </w:t>
            </w:r>
            <w:proofErr w:type="spellStart"/>
            <w:r w:rsidRPr="00374BF5">
              <w:rPr>
                <w:rFonts w:ascii="Times New Roman" w:hAnsi="Times New Roman" w:cs="Times New Roman"/>
                <w:b/>
                <w:sz w:val="24"/>
                <w:szCs w:val="24"/>
              </w:rPr>
              <w:t>внеконтрактной</w:t>
            </w:r>
            <w:proofErr w:type="spellEnd"/>
            <w:r w:rsidRPr="00374BF5">
              <w:rPr>
                <w:rFonts w:ascii="Times New Roman" w:hAnsi="Times New Roman" w:cs="Times New Roman"/>
                <w:b/>
                <w:sz w:val="24"/>
                <w:szCs w:val="24"/>
              </w:rPr>
              <w:t xml:space="preserve"> деятельности</w:t>
            </w:r>
          </w:p>
          <w:p w:rsidR="009A1D97" w:rsidRPr="00374BF5" w:rsidRDefault="009A1D97" w:rsidP="009A1D97">
            <w:pPr>
              <w:ind w:firstLine="709"/>
              <w:contextualSpacing/>
              <w:jc w:val="both"/>
              <w:rPr>
                <w:rFonts w:ascii="Times New Roman" w:hAnsi="Times New Roman" w:cs="Times New Roman"/>
                <w:sz w:val="24"/>
                <w:szCs w:val="24"/>
              </w:rPr>
            </w:pPr>
            <w:r w:rsidRPr="00374BF5">
              <w:rPr>
                <w:rFonts w:ascii="Times New Roman" w:hAnsi="Times New Roman" w:cs="Times New Roman"/>
                <w:sz w:val="24"/>
                <w:szCs w:val="24"/>
              </w:rPr>
              <w:t xml:space="preserve">К расходам налогоплательщика для налогового учета по </w:t>
            </w:r>
            <w:proofErr w:type="spellStart"/>
            <w:r w:rsidRPr="00374BF5">
              <w:rPr>
                <w:rFonts w:ascii="Times New Roman" w:hAnsi="Times New Roman" w:cs="Times New Roman"/>
                <w:sz w:val="24"/>
                <w:szCs w:val="24"/>
              </w:rPr>
              <w:t>внеконтрактной</w:t>
            </w:r>
            <w:proofErr w:type="spellEnd"/>
            <w:r w:rsidRPr="00374BF5">
              <w:rPr>
                <w:rFonts w:ascii="Times New Roman" w:hAnsi="Times New Roman" w:cs="Times New Roman"/>
                <w:sz w:val="24"/>
                <w:szCs w:val="24"/>
              </w:rPr>
              <w:t xml:space="preserve"> деятельности относятся следующие виды расходов, связанные с контрактом на недропользование:</w:t>
            </w:r>
          </w:p>
          <w:p w:rsidR="009A1D97" w:rsidRPr="00374BF5" w:rsidRDefault="009A1D97" w:rsidP="009A1D97">
            <w:pPr>
              <w:ind w:firstLine="709"/>
              <w:contextualSpacing/>
              <w:jc w:val="both"/>
              <w:rPr>
                <w:rFonts w:ascii="Times New Roman" w:hAnsi="Times New Roman" w:cs="Times New Roman"/>
                <w:sz w:val="24"/>
                <w:szCs w:val="24"/>
              </w:rPr>
            </w:pPr>
            <w:r w:rsidRPr="00374BF5">
              <w:rPr>
                <w:rFonts w:ascii="Times New Roman" w:hAnsi="Times New Roman" w:cs="Times New Roman"/>
                <w:sz w:val="24"/>
                <w:szCs w:val="24"/>
              </w:rPr>
              <w:t>1) расходы налогоплательщика, связанные с заключением контракта на недропользование и приобретением права на недропользование, произведенные до даты заключения контракта, за исключением сумм выплаченного подписного бонуса;</w:t>
            </w:r>
          </w:p>
          <w:p w:rsidR="009A1D97" w:rsidRPr="00374BF5" w:rsidRDefault="009A1D97" w:rsidP="009A1D97">
            <w:pPr>
              <w:ind w:firstLine="709"/>
              <w:contextualSpacing/>
              <w:jc w:val="both"/>
              <w:rPr>
                <w:rFonts w:ascii="Times New Roman" w:hAnsi="Times New Roman" w:cs="Times New Roman"/>
                <w:b/>
                <w:sz w:val="24"/>
                <w:szCs w:val="24"/>
              </w:rPr>
            </w:pPr>
            <w:r w:rsidRPr="00374BF5">
              <w:rPr>
                <w:rFonts w:ascii="Times New Roman" w:hAnsi="Times New Roman" w:cs="Times New Roman"/>
                <w:sz w:val="24"/>
                <w:szCs w:val="24"/>
              </w:rPr>
              <w:t xml:space="preserve">2) расходы, перенесенные в налоговый учет по </w:t>
            </w:r>
            <w:proofErr w:type="spellStart"/>
            <w:r w:rsidRPr="00374BF5">
              <w:rPr>
                <w:rFonts w:ascii="Times New Roman" w:hAnsi="Times New Roman" w:cs="Times New Roman"/>
                <w:sz w:val="24"/>
                <w:szCs w:val="24"/>
              </w:rPr>
              <w:t>внеконтрактной</w:t>
            </w:r>
            <w:proofErr w:type="spellEnd"/>
            <w:r w:rsidRPr="00374BF5">
              <w:rPr>
                <w:rFonts w:ascii="Times New Roman" w:hAnsi="Times New Roman" w:cs="Times New Roman"/>
                <w:sz w:val="24"/>
                <w:szCs w:val="24"/>
              </w:rPr>
              <w:t xml:space="preserve"> деятельности из контракта с расходами до начала добычи в соответствии с пунктом 1 статьи 302 настоящего Кодекса.</w:t>
            </w:r>
            <w:r w:rsidRPr="00374BF5">
              <w:rPr>
                <w:rFonts w:ascii="Times New Roman" w:hAnsi="Times New Roman" w:cs="Times New Roman"/>
                <w:b/>
                <w:sz w:val="24"/>
                <w:szCs w:val="24"/>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r w:rsidRPr="00374BF5">
              <w:rPr>
                <w:rFonts w:ascii="Times New Roman" w:hAnsi="Times New Roman" w:cs="Times New Roman"/>
                <w:b/>
                <w:sz w:val="24"/>
                <w:szCs w:val="24"/>
              </w:rPr>
              <w:t xml:space="preserve">статью 773 </w:t>
            </w:r>
            <w:r w:rsidRPr="00374BF5">
              <w:rPr>
                <w:rFonts w:ascii="Times New Roman" w:hAnsi="Times New Roman" w:cs="Times New Roman"/>
                <w:bCs/>
                <w:sz w:val="24"/>
                <w:szCs w:val="24"/>
              </w:rPr>
              <w:t xml:space="preserve">проекта </w:t>
            </w:r>
            <w:r w:rsidRPr="00374BF5">
              <w:rPr>
                <w:rFonts w:ascii="Times New Roman" w:hAnsi="Times New Roman" w:cs="Times New Roman"/>
                <w:b/>
                <w:sz w:val="24"/>
                <w:szCs w:val="24"/>
              </w:rPr>
              <w:t>исключить;</w:t>
            </w:r>
          </w:p>
          <w:p w:rsidR="009A1D97" w:rsidRPr="00374BF5" w:rsidRDefault="009A1D97" w:rsidP="009A1D97">
            <w:pPr>
              <w:shd w:val="clear" w:color="auto" w:fill="FFFFFF"/>
              <w:ind w:firstLine="462"/>
              <w:contextualSpacing/>
              <w:jc w:val="both"/>
              <w:rPr>
                <w:rFonts w:ascii="Times New Roman" w:hAnsi="Times New Roman" w:cs="Times New Roman"/>
                <w:b/>
                <w:sz w:val="24"/>
                <w:szCs w:val="24"/>
              </w:rPr>
            </w:pPr>
          </w:p>
          <w:p w:rsidR="009A1D97" w:rsidRPr="00374BF5" w:rsidRDefault="009A1D97" w:rsidP="009A1D97">
            <w:pPr>
              <w:ind w:firstLine="709"/>
              <w:jc w:val="both"/>
              <w:rPr>
                <w:rFonts w:ascii="Times New Roman" w:eastAsia="Calibri" w:hAnsi="Times New Roman" w:cs="Times New Roman"/>
                <w:b/>
                <w:i/>
                <w:sz w:val="24"/>
                <w:szCs w:val="24"/>
              </w:rPr>
            </w:pPr>
            <w:r w:rsidRPr="00374BF5">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1D97" w:rsidRPr="00374BF5" w:rsidRDefault="009A1D97" w:rsidP="009A1D97">
            <w:pPr>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374BF5">
              <w:rPr>
                <w:rFonts w:ascii="Times New Roman" w:hAnsi="Times New Roman" w:cs="Times New Roman"/>
                <w:sz w:val="24"/>
                <w:szCs w:val="24"/>
              </w:rPr>
              <w:t xml:space="preserve">   </w:t>
            </w: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widowControl w:val="0"/>
              <w:jc w:val="both"/>
              <w:rPr>
                <w:rFonts w:ascii="Times New Roman" w:hAnsi="Times New Roman" w:cs="Times New Roman"/>
                <w:sz w:val="24"/>
                <w:szCs w:val="24"/>
                <w:lang w:val="kk-KZ"/>
              </w:rPr>
            </w:pPr>
          </w:p>
          <w:p w:rsidR="009A1D97" w:rsidRPr="00374BF5" w:rsidRDefault="009A1D97" w:rsidP="009A1D97">
            <w:pPr>
              <w:widowControl w:val="0"/>
              <w:jc w:val="both"/>
              <w:rPr>
                <w:rFonts w:ascii="Times New Roman" w:eastAsia="Times New Roman" w:hAnsi="Times New Roman" w:cs="Times New Roman"/>
                <w:b/>
                <w:sz w:val="24"/>
                <w:szCs w:val="24"/>
                <w:lang w:eastAsia="ru-RU"/>
              </w:rPr>
            </w:pPr>
            <w:r w:rsidRPr="00374BF5">
              <w:rPr>
                <w:rFonts w:ascii="Times New Roman" w:hAnsi="Times New Roman" w:cs="Times New Roman"/>
                <w:sz w:val="24"/>
                <w:szCs w:val="24"/>
              </w:rPr>
              <w:t xml:space="preserve">В связи с поправкой в статью 296 проекта Налогового кодекса </w:t>
            </w:r>
            <w:r w:rsidRPr="00374BF5">
              <w:rPr>
                <w:rFonts w:ascii="Times New Roman" w:hAnsi="Times New Roman" w:cs="Times New Roman"/>
                <w:i/>
                <w:sz w:val="24"/>
                <w:szCs w:val="24"/>
              </w:rPr>
              <w:t>(обоснов</w:t>
            </w:r>
            <w:r>
              <w:rPr>
                <w:rFonts w:ascii="Times New Roman" w:hAnsi="Times New Roman" w:cs="Times New Roman"/>
                <w:i/>
                <w:sz w:val="24"/>
                <w:szCs w:val="24"/>
              </w:rPr>
              <w:t>ание приводится выше</w:t>
            </w:r>
            <w:r w:rsidRPr="00374BF5">
              <w:rPr>
                <w:rFonts w:ascii="Times New Roman" w:hAnsi="Times New Roman" w:cs="Times New Roman"/>
                <w:i/>
                <w:sz w:val="24"/>
                <w:szCs w:val="24"/>
              </w:rPr>
              <w:t>)</w:t>
            </w:r>
            <w:r w:rsidRPr="00374BF5">
              <w:rPr>
                <w:rFonts w:ascii="Times New Roman" w:hAnsi="Times New Roman" w:cs="Times New Roman"/>
                <w:sz w:val="24"/>
                <w:szCs w:val="24"/>
              </w:rPr>
              <w:t xml:space="preserve">  </w:t>
            </w: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статья 793 проекта</w:t>
            </w:r>
          </w:p>
        </w:tc>
        <w:tc>
          <w:tcPr>
            <w:tcW w:w="3828"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374BF5">
              <w:rPr>
                <w:rFonts w:ascii="Times New Roman" w:eastAsia="Times New Roman" w:hAnsi="Times New Roman" w:cs="Times New Roman"/>
                <w:b/>
                <w:bCs/>
                <w:spacing w:val="2"/>
                <w:sz w:val="24"/>
                <w:szCs w:val="24"/>
              </w:rPr>
              <w:t>Статья 793. Общие положения</w:t>
            </w: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374BF5">
              <w:rPr>
                <w:rFonts w:ascii="Times New Roman" w:eastAsia="Times New Roman" w:hAnsi="Times New Roman" w:cs="Times New Roman"/>
                <w:spacing w:val="2"/>
                <w:sz w:val="24"/>
                <w:szCs w:val="24"/>
              </w:rPr>
              <w:t xml:space="preserve">1. Если иное не установлено пунктом 4 настоящей статьи, альтернативный налог на недропользование вправе </w:t>
            </w:r>
            <w:r w:rsidRPr="00374BF5">
              <w:rPr>
                <w:rFonts w:ascii="Times New Roman" w:eastAsia="Times New Roman" w:hAnsi="Times New Roman" w:cs="Times New Roman"/>
                <w:spacing w:val="2"/>
                <w:sz w:val="24"/>
                <w:szCs w:val="24"/>
              </w:rPr>
              <w:lastRenderedPageBreak/>
              <w:t xml:space="preserve">применить взамен платежа по возмещению исторических затрат, налога на добычу полезных ископаемых, налога на сверхприбыль юридические лица – </w:t>
            </w:r>
            <w:proofErr w:type="spellStart"/>
            <w:r w:rsidRPr="00374BF5">
              <w:rPr>
                <w:rFonts w:ascii="Times New Roman" w:eastAsia="Times New Roman" w:hAnsi="Times New Roman" w:cs="Times New Roman"/>
                <w:spacing w:val="2"/>
                <w:sz w:val="24"/>
                <w:szCs w:val="24"/>
              </w:rPr>
              <w:t>недропользователи</w:t>
            </w:r>
            <w:proofErr w:type="spellEnd"/>
            <w:r w:rsidRPr="00374BF5">
              <w:rPr>
                <w:rFonts w:ascii="Times New Roman" w:eastAsia="Times New Roman" w:hAnsi="Times New Roman" w:cs="Times New Roman"/>
                <w:spacing w:val="2"/>
                <w:sz w:val="24"/>
                <w:szCs w:val="24"/>
              </w:rPr>
              <w:t>, заключившие в соответствии с законодательством Республики Казахстан о недрах и недропользовании:</w:t>
            </w: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374BF5">
              <w:rPr>
                <w:rFonts w:ascii="Times New Roman" w:eastAsia="Times New Roman" w:hAnsi="Times New Roman" w:cs="Times New Roman"/>
                <w:spacing w:val="2"/>
                <w:sz w:val="24"/>
                <w:szCs w:val="24"/>
              </w:rPr>
              <w:t>1) контракт на добычу и (или) совмещенную разведку и добычу углеводородов на участке (участках) недр, полностью расположенном (расположенных) в казахстанском секторе Каспийского моря;</w:t>
            </w: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374BF5">
              <w:rPr>
                <w:rFonts w:ascii="Times New Roman" w:eastAsia="Times New Roman" w:hAnsi="Times New Roman" w:cs="Times New Roman"/>
                <w:spacing w:val="2"/>
                <w:sz w:val="24"/>
                <w:szCs w:val="24"/>
              </w:rPr>
              <w:t xml:space="preserve">2) контракт на добычу и (или) разведку и добычу углеводородов по участку (участкам) недр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w:t>
            </w:r>
            <w:r w:rsidRPr="00374BF5">
              <w:rPr>
                <w:rFonts w:ascii="Times New Roman" w:eastAsia="Times New Roman" w:hAnsi="Times New Roman" w:cs="Times New Roman"/>
                <w:spacing w:val="2"/>
                <w:sz w:val="24"/>
                <w:szCs w:val="24"/>
              </w:rPr>
              <w:lastRenderedPageBreak/>
              <w:t>горного отвода, 5000 метров и ниже;</w:t>
            </w: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b/>
                <w:spacing w:val="2"/>
                <w:sz w:val="24"/>
                <w:szCs w:val="24"/>
              </w:rPr>
            </w:pPr>
            <w:r w:rsidRPr="00374BF5">
              <w:rPr>
                <w:rFonts w:ascii="Times New Roman" w:eastAsia="Times New Roman" w:hAnsi="Times New Roman" w:cs="Times New Roman"/>
                <w:b/>
                <w:spacing w:val="2"/>
                <w:sz w:val="24"/>
                <w:szCs w:val="24"/>
              </w:rPr>
              <w:t>3) контракт на добычу или разведку и добычу углеводородов на месторождении (месторождениях), отнесенном (отнесенных) к категории истощающихся в соответствии с законодательством Республики Казахстан о недрах и недропользовании.</w:t>
            </w: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374BF5">
              <w:rPr>
                <w:rFonts w:ascii="Times New Roman" w:eastAsia="Times New Roman" w:hAnsi="Times New Roman" w:cs="Times New Roman"/>
                <w:spacing w:val="2"/>
                <w:sz w:val="24"/>
                <w:szCs w:val="24"/>
              </w:rPr>
              <w:t>Данное право применяется в период с даты заключения данных контрактов на недропользование или дополнений к ранее заключенным контрактам на недропользование до даты окончания действия соответствующего контракта на недропользование и не подлежит изменению.</w:t>
            </w: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374BF5">
              <w:rPr>
                <w:rFonts w:ascii="Times New Roman" w:eastAsia="Times New Roman" w:hAnsi="Times New Roman" w:cs="Times New Roman"/>
                <w:spacing w:val="2"/>
                <w:sz w:val="24"/>
                <w:szCs w:val="24"/>
              </w:rPr>
              <w:t xml:space="preserve">Уведомление о применении данного права направляется налогоплательщиком в налоговый орган по месту нахождения не позднее тридцати календарных дней с даты регистрации соответствующего контракта на </w:t>
            </w:r>
            <w:proofErr w:type="spellStart"/>
            <w:r w:rsidRPr="00374BF5">
              <w:rPr>
                <w:rFonts w:ascii="Times New Roman" w:eastAsia="Times New Roman" w:hAnsi="Times New Roman" w:cs="Times New Roman"/>
                <w:spacing w:val="2"/>
                <w:sz w:val="24"/>
                <w:szCs w:val="24"/>
              </w:rPr>
              <w:t>недропользованиеили</w:t>
            </w:r>
            <w:proofErr w:type="spellEnd"/>
            <w:r w:rsidRPr="00374BF5">
              <w:rPr>
                <w:rFonts w:ascii="Times New Roman" w:eastAsia="Times New Roman" w:hAnsi="Times New Roman" w:cs="Times New Roman"/>
                <w:spacing w:val="2"/>
                <w:sz w:val="24"/>
                <w:szCs w:val="24"/>
              </w:rPr>
              <w:t xml:space="preserve"> дополнений к ранее заключенным контрактам на недропользование.</w:t>
            </w:r>
          </w:p>
          <w:p w:rsidR="009A1D97" w:rsidRPr="00374BF5" w:rsidRDefault="009A1D97" w:rsidP="009A1D97">
            <w:pPr>
              <w:shd w:val="clear" w:color="auto" w:fill="FFFFFF"/>
              <w:ind w:firstLine="709"/>
              <w:contextualSpacing/>
              <w:jc w:val="both"/>
              <w:textAlignment w:val="baseline"/>
              <w:rPr>
                <w:rFonts w:ascii="Times New Roman" w:hAnsi="Times New Roman" w:cs="Times New Roman"/>
                <w:sz w:val="24"/>
                <w:szCs w:val="24"/>
              </w:rPr>
            </w:pPr>
            <w:r w:rsidRPr="00374BF5">
              <w:rPr>
                <w:rFonts w:ascii="Times New Roman" w:eastAsia="Times New Roman" w:hAnsi="Times New Roman" w:cs="Times New Roman"/>
                <w:spacing w:val="2"/>
                <w:sz w:val="24"/>
                <w:szCs w:val="24"/>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374BF5">
              <w:rPr>
                <w:rFonts w:ascii="Times New Roman" w:eastAsia="Times New Roman" w:hAnsi="Times New Roman" w:cs="Times New Roman"/>
                <w:b/>
                <w:bCs/>
                <w:spacing w:val="2"/>
                <w:sz w:val="24"/>
                <w:szCs w:val="24"/>
              </w:rPr>
              <w:lastRenderedPageBreak/>
              <w:t xml:space="preserve">подпункт 3) </w:t>
            </w:r>
            <w:r w:rsidRPr="00374BF5">
              <w:rPr>
                <w:rFonts w:ascii="Times New Roman" w:eastAsia="Times New Roman" w:hAnsi="Times New Roman" w:cs="Times New Roman"/>
                <w:spacing w:val="2"/>
                <w:sz w:val="24"/>
                <w:szCs w:val="24"/>
              </w:rPr>
              <w:t xml:space="preserve">пункта 1 статьи 793 проекта </w:t>
            </w:r>
            <w:r w:rsidRPr="00374BF5">
              <w:rPr>
                <w:rFonts w:ascii="Times New Roman" w:eastAsia="Times New Roman" w:hAnsi="Times New Roman" w:cs="Times New Roman"/>
                <w:b/>
                <w:bCs/>
                <w:spacing w:val="2"/>
                <w:sz w:val="24"/>
                <w:szCs w:val="24"/>
              </w:rPr>
              <w:t xml:space="preserve">исключить; </w:t>
            </w: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spacing w:val="2"/>
                <w:sz w:val="24"/>
                <w:szCs w:val="24"/>
              </w:rPr>
            </w:pPr>
          </w:p>
        </w:tc>
        <w:tc>
          <w:tcPr>
            <w:tcW w:w="3826" w:type="dxa"/>
            <w:tcBorders>
              <w:top w:val="single" w:sz="6" w:space="0" w:color="000000"/>
              <w:left w:val="single" w:sz="6" w:space="0" w:color="000000"/>
              <w:bottom w:val="single" w:sz="6" w:space="0" w:color="000000"/>
            </w:tcBorders>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lastRenderedPageBreak/>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lang w:val="kk-KZ"/>
              </w:rPr>
            </w:pPr>
          </w:p>
          <w:p w:rsidR="009A1D97" w:rsidRPr="00374BF5" w:rsidRDefault="009A1D97" w:rsidP="009A1D97">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АНН вводился для </w:t>
            </w:r>
            <w:r w:rsidRPr="00374BF5">
              <w:rPr>
                <w:rFonts w:ascii="Times New Roman" w:hAnsi="Times New Roman" w:cs="Times New Roman"/>
                <w:b/>
                <w:spacing w:val="2"/>
                <w:sz w:val="24"/>
                <w:szCs w:val="24"/>
                <w:shd w:val="clear" w:color="auto" w:fill="FFFFFF"/>
              </w:rPr>
              <w:t>новых сложных проектов на суше и море</w:t>
            </w:r>
            <w:r w:rsidRPr="00374BF5">
              <w:rPr>
                <w:rFonts w:ascii="Times New Roman" w:hAnsi="Times New Roman" w:cs="Times New Roman"/>
                <w:spacing w:val="2"/>
                <w:sz w:val="24"/>
                <w:szCs w:val="24"/>
                <w:shd w:val="clear" w:color="auto" w:fill="FFFFFF"/>
              </w:rPr>
              <w:t xml:space="preserve"> для стимулирования разработки и привлечения инвестиций </w:t>
            </w:r>
            <w:r w:rsidRPr="00374BF5">
              <w:rPr>
                <w:rFonts w:ascii="Times New Roman" w:hAnsi="Times New Roman" w:cs="Times New Roman"/>
                <w:i/>
                <w:spacing w:val="2"/>
                <w:sz w:val="24"/>
                <w:szCs w:val="24"/>
                <w:shd w:val="clear" w:color="auto" w:fill="FFFFFF"/>
              </w:rPr>
              <w:t>(взамен уплаты НДПИ, налога на сверхприбыль, платежа за исторические затраты, рентного налога на экспорт)</w:t>
            </w:r>
            <w:r w:rsidRPr="00374BF5">
              <w:rPr>
                <w:rFonts w:ascii="Times New Roman" w:hAnsi="Times New Roman" w:cs="Times New Roman"/>
                <w:spacing w:val="2"/>
                <w:sz w:val="24"/>
                <w:szCs w:val="24"/>
                <w:shd w:val="clear" w:color="auto" w:fill="FFFFFF"/>
              </w:rPr>
              <w:t xml:space="preserve">. </w:t>
            </w:r>
          </w:p>
          <w:p w:rsidR="009A1D97" w:rsidRPr="00374BF5" w:rsidRDefault="009A1D97" w:rsidP="009A1D97">
            <w:pPr>
              <w:pStyle w:val="a6"/>
              <w:tabs>
                <w:tab w:val="left" w:pos="993"/>
              </w:tabs>
              <w:autoSpaceDE w:val="0"/>
              <w:autoSpaceDN w:val="0"/>
              <w:adjustRightInd w:val="0"/>
              <w:ind w:left="0" w:firstLine="567"/>
              <w:jc w:val="both"/>
              <w:rPr>
                <w:rFonts w:ascii="Times New Roman" w:hAnsi="Times New Roman" w:cs="Times New Roman"/>
                <w:b/>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При этом предложение по предоставлению АНН для действующих проектов противоречит поручениям Главы государства, а именно </w:t>
            </w:r>
            <w:r w:rsidRPr="00374BF5">
              <w:rPr>
                <w:rFonts w:ascii="Times New Roman" w:hAnsi="Times New Roman" w:cs="Times New Roman"/>
                <w:b/>
                <w:spacing w:val="2"/>
                <w:sz w:val="24"/>
                <w:szCs w:val="24"/>
                <w:shd w:val="clear" w:color="auto" w:fill="FFFFFF"/>
              </w:rPr>
              <w:t>стимулирование новых проектов.</w:t>
            </w:r>
          </w:p>
          <w:p w:rsidR="009A1D97" w:rsidRPr="00374BF5" w:rsidRDefault="009A1D97" w:rsidP="009A1D97">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Кроме того, имеются следующие риски:</w:t>
            </w:r>
          </w:p>
          <w:p w:rsidR="009A1D97" w:rsidRPr="00374BF5" w:rsidRDefault="009A1D97" w:rsidP="009A1D97">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АНН возникает при наличии налогооблагаемого дохода (НОД) и цены на нефть свыше 50$, при этом налогоплательщик может умышленно завышать расходы для уменьшения НОД;</w:t>
            </w:r>
          </w:p>
          <w:p w:rsidR="009A1D97" w:rsidRPr="00374BF5" w:rsidRDefault="009A1D97" w:rsidP="009A1D97">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lastRenderedPageBreak/>
              <w:t xml:space="preserve">- льгота предлагается для истощающихся месторождений </w:t>
            </w:r>
            <w:r w:rsidRPr="00374BF5">
              <w:rPr>
                <w:rFonts w:ascii="Times New Roman" w:hAnsi="Times New Roman" w:cs="Times New Roman"/>
                <w:i/>
                <w:spacing w:val="2"/>
                <w:sz w:val="24"/>
                <w:szCs w:val="24"/>
                <w:shd w:val="clear" w:color="auto" w:fill="FFFFFF"/>
              </w:rPr>
              <w:t>(</w:t>
            </w:r>
            <w:proofErr w:type="spellStart"/>
            <w:r w:rsidRPr="00374BF5">
              <w:rPr>
                <w:rFonts w:ascii="Times New Roman" w:hAnsi="Times New Roman" w:cs="Times New Roman"/>
                <w:i/>
                <w:spacing w:val="2"/>
                <w:sz w:val="24"/>
                <w:szCs w:val="24"/>
                <w:shd w:val="clear" w:color="auto" w:fill="FFFFFF"/>
              </w:rPr>
              <w:t>выработанность</w:t>
            </w:r>
            <w:proofErr w:type="spellEnd"/>
            <w:r w:rsidRPr="00374BF5">
              <w:rPr>
                <w:rFonts w:ascii="Times New Roman" w:hAnsi="Times New Roman" w:cs="Times New Roman"/>
                <w:i/>
                <w:spacing w:val="2"/>
                <w:sz w:val="24"/>
                <w:szCs w:val="24"/>
                <w:shd w:val="clear" w:color="auto" w:fill="FFFFFF"/>
              </w:rPr>
              <w:t xml:space="preserve"> составляет 85% и более)</w:t>
            </w:r>
            <w:r w:rsidRPr="00374BF5">
              <w:rPr>
                <w:rFonts w:ascii="Times New Roman" w:hAnsi="Times New Roman" w:cs="Times New Roman"/>
                <w:spacing w:val="2"/>
                <w:sz w:val="24"/>
                <w:szCs w:val="24"/>
                <w:shd w:val="clear" w:color="auto" w:fill="FFFFFF"/>
              </w:rPr>
              <w:t xml:space="preserve">, при этом под данную категорию в ближайшем будущем подпадут все месторождения страны, что приведет к </w:t>
            </w:r>
            <w:r w:rsidRPr="00374BF5">
              <w:rPr>
                <w:rFonts w:ascii="Times New Roman" w:hAnsi="Times New Roman" w:cs="Times New Roman"/>
                <w:b/>
                <w:spacing w:val="2"/>
                <w:sz w:val="24"/>
                <w:szCs w:val="24"/>
                <w:shd w:val="clear" w:color="auto" w:fill="FFFFFF"/>
              </w:rPr>
              <w:t>полной потере НДПИ</w:t>
            </w:r>
            <w:r w:rsidRPr="00374BF5">
              <w:rPr>
                <w:rFonts w:ascii="Times New Roman" w:hAnsi="Times New Roman" w:cs="Times New Roman"/>
                <w:spacing w:val="2"/>
                <w:sz w:val="24"/>
                <w:szCs w:val="24"/>
                <w:shd w:val="clear" w:color="auto" w:fill="FFFFFF"/>
              </w:rPr>
              <w:t xml:space="preserve"> от нефтегазовой отрасли;</w:t>
            </w:r>
          </w:p>
          <w:p w:rsidR="009A1D97" w:rsidRPr="00374BF5" w:rsidRDefault="009A1D97" w:rsidP="009A1D97">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 АНН также предполагается для месторождений, где текущий коэффициент извлечения нефти (КИН) составляет 0,4 и более, при этом КИН зависит от геологических характеристик, то есть под категорию льготников могут необоснованно попасть компании, которые разрабатывают месторождения с лучшими геологическими показателями; </w:t>
            </w:r>
          </w:p>
          <w:p w:rsidR="009A1D97" w:rsidRPr="00374BF5" w:rsidRDefault="009A1D97" w:rsidP="009A1D97">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 переход на АНН помимо потерь от основных налогов нефтегазовой отрасли </w:t>
            </w:r>
            <w:r w:rsidRPr="00374BF5">
              <w:rPr>
                <w:rFonts w:ascii="Times New Roman" w:hAnsi="Times New Roman" w:cs="Times New Roman"/>
                <w:i/>
                <w:spacing w:val="2"/>
                <w:sz w:val="24"/>
                <w:szCs w:val="24"/>
                <w:shd w:val="clear" w:color="auto" w:fill="FFFFFF"/>
              </w:rPr>
              <w:t>(НДПИ, рентный налог на экспорт, налог на сверхприбыль)</w:t>
            </w:r>
            <w:r w:rsidRPr="00374BF5">
              <w:rPr>
                <w:rFonts w:ascii="Times New Roman" w:hAnsi="Times New Roman" w:cs="Times New Roman"/>
                <w:spacing w:val="2"/>
                <w:sz w:val="24"/>
                <w:szCs w:val="24"/>
                <w:shd w:val="clear" w:color="auto" w:fill="FFFFFF"/>
              </w:rPr>
              <w:t xml:space="preserve"> также приведет к потерям по экспортной таможенной пошлине ввиду планируемого Правительством налоговом маневра; </w:t>
            </w:r>
          </w:p>
          <w:p w:rsidR="009A1D97" w:rsidRPr="00374BF5" w:rsidRDefault="009A1D97" w:rsidP="009A1D97">
            <w:pPr>
              <w:tabs>
                <w:tab w:val="left" w:pos="993"/>
              </w:tabs>
              <w:autoSpaceDE w:val="0"/>
              <w:autoSpaceDN w:val="0"/>
              <w:adjustRightInd w:val="0"/>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 отсутствует отраслевые экспертные заключения о достаточности полученной </w:t>
            </w:r>
            <w:r w:rsidRPr="00374BF5">
              <w:rPr>
                <w:rFonts w:ascii="Times New Roman" w:hAnsi="Times New Roman" w:cs="Times New Roman"/>
                <w:spacing w:val="2"/>
                <w:sz w:val="24"/>
                <w:szCs w:val="24"/>
                <w:shd w:val="clear" w:color="auto" w:fill="FFFFFF"/>
              </w:rPr>
              <w:lastRenderedPageBreak/>
              <w:t>налоговой экономии для сохранения полки добычи;</w:t>
            </w:r>
          </w:p>
          <w:p w:rsidR="009A1D97" w:rsidRPr="00374BF5" w:rsidRDefault="009A1D97" w:rsidP="009A1D97">
            <w:pPr>
              <w:tabs>
                <w:tab w:val="left" w:pos="993"/>
              </w:tabs>
              <w:autoSpaceDE w:val="0"/>
              <w:autoSpaceDN w:val="0"/>
              <w:adjustRightInd w:val="0"/>
              <w:jc w:val="both"/>
              <w:rPr>
                <w:rFonts w:ascii="Times New Roman" w:hAnsi="Times New Roman" w:cs="Times New Roman"/>
                <w:spacing w:val="2"/>
                <w:sz w:val="24"/>
                <w:szCs w:val="24"/>
                <w:shd w:val="clear" w:color="auto" w:fill="FFFFFF"/>
              </w:rPr>
            </w:pPr>
            <w:r w:rsidRPr="00374BF5">
              <w:rPr>
                <w:rFonts w:ascii="Times New Roman" w:hAnsi="Times New Roman" w:cs="Times New Roman"/>
                <w:spacing w:val="2"/>
                <w:sz w:val="24"/>
                <w:szCs w:val="24"/>
                <w:shd w:val="clear" w:color="auto" w:fill="FFFFFF"/>
              </w:rPr>
              <w:t xml:space="preserve"> - компании, потенциально подпадающие под льготу, только за период с 2018-2023 годы уплатили дивидендов на сумму </w:t>
            </w:r>
            <w:r w:rsidRPr="00374BF5">
              <w:rPr>
                <w:rFonts w:ascii="Times New Roman" w:hAnsi="Times New Roman" w:cs="Times New Roman"/>
                <w:b/>
                <w:spacing w:val="2"/>
                <w:sz w:val="24"/>
                <w:szCs w:val="24"/>
                <w:shd w:val="clear" w:color="auto" w:fill="FFFFFF"/>
              </w:rPr>
              <w:t xml:space="preserve">1,8 трлн. тенге </w:t>
            </w:r>
            <w:r w:rsidRPr="00374BF5">
              <w:rPr>
                <w:rFonts w:ascii="Times New Roman" w:hAnsi="Times New Roman" w:cs="Times New Roman"/>
                <w:i/>
                <w:spacing w:val="2"/>
                <w:sz w:val="24"/>
                <w:szCs w:val="24"/>
                <w:shd w:val="clear" w:color="auto" w:fill="FFFFFF"/>
              </w:rPr>
              <w:t xml:space="preserve">(по данным </w:t>
            </w:r>
            <w:proofErr w:type="spellStart"/>
            <w:r w:rsidRPr="00374BF5">
              <w:rPr>
                <w:rFonts w:ascii="Times New Roman" w:hAnsi="Times New Roman" w:cs="Times New Roman"/>
                <w:i/>
                <w:spacing w:val="2"/>
                <w:sz w:val="24"/>
                <w:szCs w:val="24"/>
                <w:shd w:val="clear" w:color="auto" w:fill="FFFFFF"/>
                <w:lang w:val="en-US"/>
              </w:rPr>
              <w:t>dfo</w:t>
            </w:r>
            <w:proofErr w:type="spellEnd"/>
            <w:r w:rsidRPr="00374BF5">
              <w:rPr>
                <w:rFonts w:ascii="Times New Roman" w:hAnsi="Times New Roman" w:cs="Times New Roman"/>
                <w:i/>
                <w:spacing w:val="2"/>
                <w:sz w:val="24"/>
                <w:szCs w:val="24"/>
                <w:shd w:val="clear" w:color="auto" w:fill="FFFFFF"/>
              </w:rPr>
              <w:t>.</w:t>
            </w:r>
            <w:proofErr w:type="spellStart"/>
            <w:r w:rsidRPr="00374BF5">
              <w:rPr>
                <w:rFonts w:ascii="Times New Roman" w:hAnsi="Times New Roman" w:cs="Times New Roman"/>
                <w:i/>
                <w:spacing w:val="2"/>
                <w:sz w:val="24"/>
                <w:szCs w:val="24"/>
                <w:shd w:val="clear" w:color="auto" w:fill="FFFFFF"/>
                <w:lang w:val="en-US"/>
              </w:rPr>
              <w:t>kz</w:t>
            </w:r>
            <w:proofErr w:type="spellEnd"/>
            <w:r w:rsidRPr="00374BF5">
              <w:rPr>
                <w:rFonts w:ascii="Times New Roman" w:hAnsi="Times New Roman" w:cs="Times New Roman"/>
                <w:i/>
                <w:spacing w:val="2"/>
                <w:sz w:val="24"/>
                <w:szCs w:val="24"/>
                <w:shd w:val="clear" w:color="auto" w:fill="FFFFFF"/>
              </w:rPr>
              <w:t>)</w:t>
            </w:r>
            <w:r w:rsidRPr="00374BF5">
              <w:rPr>
                <w:rFonts w:ascii="Times New Roman" w:hAnsi="Times New Roman" w:cs="Times New Roman"/>
                <w:spacing w:val="2"/>
                <w:sz w:val="24"/>
                <w:szCs w:val="24"/>
                <w:shd w:val="clear" w:color="auto" w:fill="FFFFFF"/>
              </w:rPr>
              <w:t xml:space="preserve">, которые могли быть направлены на поддержание добыч на истощенных месторождениях.    </w:t>
            </w:r>
          </w:p>
          <w:p w:rsidR="009A1D97" w:rsidRPr="00374BF5" w:rsidRDefault="009A1D97" w:rsidP="009A1D97">
            <w:pPr>
              <w:widowControl w:val="0"/>
              <w:jc w:val="both"/>
              <w:rPr>
                <w:rFonts w:ascii="Times New Roman" w:eastAsia="Times New Roman" w:hAnsi="Times New Roman" w:cs="Times New Roman"/>
                <w:b/>
                <w:sz w:val="24"/>
                <w:szCs w:val="24"/>
                <w:lang w:eastAsia="ru-RU"/>
              </w:rPr>
            </w:pPr>
            <w:r w:rsidRPr="00374BF5">
              <w:rPr>
                <w:rFonts w:ascii="Times New Roman" w:hAnsi="Times New Roman" w:cs="Times New Roman"/>
                <w:sz w:val="24"/>
                <w:szCs w:val="24"/>
              </w:rPr>
              <w:t>П</w:t>
            </w:r>
            <w:r w:rsidRPr="00374BF5">
              <w:rPr>
                <w:rFonts w:ascii="Times New Roman" w:hAnsi="Times New Roman" w:cs="Times New Roman"/>
                <w:spacing w:val="2"/>
                <w:sz w:val="24"/>
                <w:szCs w:val="24"/>
                <w:shd w:val="clear" w:color="auto" w:fill="FFFFFF"/>
              </w:rPr>
              <w:t xml:space="preserve">роблемы истощающихся месторождений необходимо решать в первую очередь через предоставление отраслевых стимулов, в том числе </w:t>
            </w:r>
            <w:r w:rsidRPr="00374BF5">
              <w:rPr>
                <w:rFonts w:ascii="Times New Roman" w:hAnsi="Times New Roman" w:cs="Times New Roman"/>
                <w:b/>
                <w:spacing w:val="2"/>
                <w:sz w:val="24"/>
                <w:szCs w:val="24"/>
                <w:shd w:val="clear" w:color="auto" w:fill="FFFFFF"/>
              </w:rPr>
              <w:t>перераспределение квот по обязательным поставка на внутренний рынок</w:t>
            </w:r>
            <w:r w:rsidRPr="00374BF5">
              <w:rPr>
                <w:rFonts w:ascii="Times New Roman" w:hAnsi="Times New Roman" w:cs="Times New Roman"/>
                <w:spacing w:val="2"/>
                <w:sz w:val="24"/>
                <w:szCs w:val="24"/>
                <w:shd w:val="clear" w:color="auto" w:fill="FFFFFF"/>
              </w:rPr>
              <w:t xml:space="preserve"> и других отраслевых мер. </w:t>
            </w: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Пункт 2 статьи 748</w:t>
            </w:r>
          </w:p>
        </w:tc>
        <w:tc>
          <w:tcPr>
            <w:tcW w:w="3828" w:type="dxa"/>
          </w:tcPr>
          <w:p w:rsidR="009A1D97" w:rsidRPr="00374BF5" w:rsidRDefault="009A1D97" w:rsidP="009A1D97">
            <w:pPr>
              <w:ind w:firstLine="168"/>
              <w:jc w:val="both"/>
              <w:rPr>
                <w:rFonts w:ascii="Times New Roman" w:hAnsi="Times New Roman" w:cs="Times New Roman"/>
                <w:b/>
                <w:sz w:val="24"/>
                <w:szCs w:val="24"/>
              </w:rPr>
            </w:pPr>
            <w:r w:rsidRPr="00374BF5">
              <w:rPr>
                <w:rFonts w:ascii="Times New Roman" w:hAnsi="Times New Roman" w:cs="Times New Roman"/>
                <w:b/>
                <w:sz w:val="24"/>
                <w:szCs w:val="24"/>
              </w:rPr>
              <w:t>Статья 748. Порядок исчисления подписного бонуса</w:t>
            </w:r>
          </w:p>
          <w:p w:rsidR="009A1D97" w:rsidRPr="00374BF5" w:rsidRDefault="009A1D97" w:rsidP="009A1D97">
            <w:pPr>
              <w:ind w:firstLine="168"/>
              <w:jc w:val="both"/>
              <w:rPr>
                <w:rFonts w:ascii="Times New Roman" w:hAnsi="Times New Roman" w:cs="Times New Roman"/>
                <w:sz w:val="24"/>
                <w:szCs w:val="24"/>
              </w:rPr>
            </w:pPr>
            <w:r w:rsidRPr="00374BF5">
              <w:rPr>
                <w:rFonts w:ascii="Times New Roman" w:hAnsi="Times New Roman" w:cs="Times New Roman"/>
                <w:sz w:val="24"/>
                <w:szCs w:val="24"/>
              </w:rPr>
              <w:t>…</w:t>
            </w:r>
          </w:p>
          <w:p w:rsidR="009A1D97" w:rsidRPr="00374BF5" w:rsidRDefault="009A1D97" w:rsidP="009A1D97">
            <w:pPr>
              <w:ind w:firstLine="168"/>
              <w:jc w:val="both"/>
              <w:rPr>
                <w:rFonts w:ascii="Times New Roman" w:hAnsi="Times New Roman" w:cs="Times New Roman"/>
                <w:sz w:val="24"/>
                <w:szCs w:val="24"/>
              </w:rPr>
            </w:pPr>
            <w:r w:rsidRPr="00374BF5">
              <w:rPr>
                <w:rFonts w:ascii="Times New Roman" w:hAnsi="Times New Roman" w:cs="Times New Roman"/>
                <w:sz w:val="24"/>
                <w:szCs w:val="24"/>
              </w:rPr>
              <w:t>2. Стоимость запасов полезных ископаемых определяется:</w:t>
            </w:r>
          </w:p>
          <w:p w:rsidR="009A1D97" w:rsidRPr="00374BF5" w:rsidRDefault="009A1D97" w:rsidP="009A1D97">
            <w:pPr>
              <w:ind w:firstLine="168"/>
              <w:jc w:val="both"/>
              <w:rPr>
                <w:rFonts w:ascii="Times New Roman" w:hAnsi="Times New Roman" w:cs="Times New Roman"/>
                <w:sz w:val="24"/>
                <w:szCs w:val="24"/>
              </w:rPr>
            </w:pPr>
            <w:r w:rsidRPr="00374BF5">
              <w:rPr>
                <w:rFonts w:ascii="Times New Roman" w:hAnsi="Times New Roman" w:cs="Times New Roman"/>
                <w:sz w:val="24"/>
                <w:szCs w:val="24"/>
              </w:rPr>
              <w:t xml:space="preserve">1) для углеводородов, за исключением сырого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w:t>
            </w:r>
            <w:r w:rsidRPr="00374BF5">
              <w:rPr>
                <w:rFonts w:ascii="Times New Roman" w:hAnsi="Times New Roman" w:cs="Times New Roman"/>
                <w:b/>
                <w:bCs/>
                <w:sz w:val="24"/>
                <w:szCs w:val="24"/>
              </w:rPr>
              <w:t xml:space="preserve">с настоящим подпунктом Кодекса </w:t>
            </w:r>
            <w:r w:rsidRPr="00374BF5">
              <w:rPr>
                <w:rFonts w:ascii="Times New Roman" w:hAnsi="Times New Roman" w:cs="Times New Roman"/>
                <w:sz w:val="24"/>
                <w:szCs w:val="24"/>
              </w:rPr>
              <w:t xml:space="preserve">на день, </w:t>
            </w:r>
            <w:r w:rsidRPr="00374BF5">
              <w:rPr>
                <w:rFonts w:ascii="Times New Roman" w:hAnsi="Times New Roman" w:cs="Times New Roman"/>
                <w:sz w:val="24"/>
                <w:szCs w:val="24"/>
              </w:rPr>
              <w:lastRenderedPageBreak/>
              <w:t xml:space="preserve">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w:t>
            </w:r>
          </w:p>
          <w:p w:rsidR="009A1D97" w:rsidRPr="00374BF5" w:rsidRDefault="009A1D97" w:rsidP="009A1D97">
            <w:pPr>
              <w:ind w:firstLine="168"/>
              <w:jc w:val="both"/>
              <w:rPr>
                <w:rFonts w:ascii="Times New Roman" w:hAnsi="Times New Roman" w:cs="Times New Roman"/>
                <w:sz w:val="24"/>
                <w:szCs w:val="24"/>
              </w:rPr>
            </w:pPr>
            <w:r w:rsidRPr="00374BF5">
              <w:rPr>
                <w:rFonts w:ascii="Times New Roman" w:hAnsi="Times New Roman" w:cs="Times New Roman"/>
                <w:sz w:val="24"/>
                <w:szCs w:val="24"/>
              </w:rPr>
              <w:t xml:space="preserve">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w:t>
            </w:r>
            <w:r w:rsidRPr="00374BF5">
              <w:rPr>
                <w:rFonts w:ascii="Times New Roman" w:hAnsi="Times New Roman" w:cs="Times New Roman"/>
                <w:b/>
                <w:bCs/>
                <w:sz w:val="24"/>
                <w:szCs w:val="24"/>
              </w:rPr>
              <w:t>настоящем подпункте</w:t>
            </w:r>
            <w:r w:rsidRPr="00374BF5">
              <w:rPr>
                <w:rFonts w:ascii="Times New Roman" w:hAnsi="Times New Roman" w:cs="Times New Roman"/>
                <w:sz w:val="24"/>
                <w:szCs w:val="24"/>
              </w:rPr>
              <w:t>, значение которых на указанную дату является максимальным.</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 xml:space="preserve">Мировая цена нефти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валюты за соответствующий налоговый </w:t>
            </w:r>
            <w:r w:rsidRPr="00374BF5">
              <w:rPr>
                <w:rFonts w:ascii="Times New Roman" w:hAnsi="Times New Roman" w:cs="Times New Roman"/>
                <w:b/>
                <w:bCs/>
                <w:sz w:val="24"/>
                <w:szCs w:val="24"/>
              </w:rPr>
              <w:lastRenderedPageBreak/>
              <w:t>период по нижеприведенной формуле.</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Для целей настоящего пункта котировка цены означает котировку цены нефти в иностранной валюте каждого в отдельности стандартного сорта нефти «Юралс Средиземноморье» (</w:t>
            </w:r>
            <w:proofErr w:type="spellStart"/>
            <w:r w:rsidRPr="00374BF5">
              <w:rPr>
                <w:rFonts w:ascii="Times New Roman" w:hAnsi="Times New Roman" w:cs="Times New Roman"/>
                <w:b/>
                <w:bCs/>
                <w:sz w:val="24"/>
                <w:szCs w:val="24"/>
              </w:rPr>
              <w:t>Urals</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Med</w:t>
            </w:r>
            <w:proofErr w:type="spellEnd"/>
            <w:r w:rsidRPr="00374BF5">
              <w:rPr>
                <w:rFonts w:ascii="Times New Roman" w:hAnsi="Times New Roman" w:cs="Times New Roman"/>
                <w:b/>
                <w:bCs/>
                <w:sz w:val="24"/>
                <w:szCs w:val="24"/>
              </w:rPr>
              <w:t xml:space="preserve">) или «Датированный </w:t>
            </w:r>
            <w:proofErr w:type="spellStart"/>
            <w:r w:rsidRPr="00374BF5">
              <w:rPr>
                <w:rFonts w:ascii="Times New Roman" w:hAnsi="Times New Roman" w:cs="Times New Roman"/>
                <w:b/>
                <w:bCs/>
                <w:sz w:val="24"/>
                <w:szCs w:val="24"/>
              </w:rPr>
              <w:t>Брент</w:t>
            </w:r>
            <w:proofErr w:type="spellEnd"/>
            <w:r w:rsidRPr="00374BF5">
              <w:rPr>
                <w:rFonts w:ascii="Times New Roman" w:hAnsi="Times New Roman" w:cs="Times New Roman"/>
                <w:b/>
                <w:bCs/>
                <w:sz w:val="24"/>
                <w:szCs w:val="24"/>
              </w:rPr>
              <w:t>» (</w:t>
            </w:r>
            <w:proofErr w:type="spellStart"/>
            <w:r w:rsidRPr="00374BF5">
              <w:rPr>
                <w:rFonts w:ascii="Times New Roman" w:hAnsi="Times New Roman" w:cs="Times New Roman"/>
                <w:b/>
                <w:bCs/>
                <w:sz w:val="24"/>
                <w:szCs w:val="24"/>
              </w:rPr>
              <w:t>Brent</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Dtd</w:t>
            </w:r>
            <w:proofErr w:type="spellEnd"/>
            <w:r w:rsidRPr="00374BF5">
              <w:rPr>
                <w:rFonts w:ascii="Times New Roman" w:hAnsi="Times New Roman" w:cs="Times New Roman"/>
                <w:b/>
                <w:bCs/>
                <w:sz w:val="24"/>
                <w:szCs w:val="24"/>
              </w:rPr>
              <w:t>) в налоговом периоде на основании информации, публикуемой в источнике «</w:t>
            </w:r>
            <w:proofErr w:type="spellStart"/>
            <w:r w:rsidRPr="00374BF5">
              <w:rPr>
                <w:rFonts w:ascii="Times New Roman" w:hAnsi="Times New Roman" w:cs="Times New Roman"/>
                <w:b/>
                <w:bCs/>
                <w:sz w:val="24"/>
                <w:szCs w:val="24"/>
              </w:rPr>
              <w:t>Platts</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Crude</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Oil</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Marketwire</w:t>
            </w:r>
            <w:proofErr w:type="spellEnd"/>
            <w:r w:rsidRPr="00374BF5">
              <w:rPr>
                <w:rFonts w:ascii="Times New Roman" w:hAnsi="Times New Roman" w:cs="Times New Roman"/>
                <w:b/>
                <w:bCs/>
                <w:sz w:val="24"/>
                <w:szCs w:val="24"/>
              </w:rPr>
              <w:t>» компании «</w:t>
            </w:r>
            <w:proofErr w:type="spellStart"/>
            <w:r w:rsidRPr="00374BF5">
              <w:rPr>
                <w:rFonts w:ascii="Times New Roman" w:hAnsi="Times New Roman" w:cs="Times New Roman"/>
                <w:b/>
                <w:bCs/>
                <w:sz w:val="24"/>
                <w:szCs w:val="24"/>
              </w:rPr>
              <w:t>The</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Mcgraw-Нill</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Companies</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Inc</w:t>
            </w:r>
            <w:proofErr w:type="spellEnd"/>
            <w:r w:rsidRPr="00374BF5">
              <w:rPr>
                <w:rFonts w:ascii="Times New Roman" w:hAnsi="Times New Roman" w:cs="Times New Roman"/>
                <w:b/>
                <w:bCs/>
                <w:sz w:val="24"/>
                <w:szCs w:val="24"/>
              </w:rPr>
              <w:t>».</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по данным источника «</w:t>
            </w:r>
            <w:proofErr w:type="spellStart"/>
            <w:r w:rsidRPr="00374BF5">
              <w:rPr>
                <w:rFonts w:ascii="Times New Roman" w:hAnsi="Times New Roman" w:cs="Times New Roman"/>
                <w:b/>
                <w:bCs/>
                <w:sz w:val="24"/>
                <w:szCs w:val="24"/>
              </w:rPr>
              <w:t>Argus</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Crude</w:t>
            </w:r>
            <w:proofErr w:type="spellEnd"/>
            <w:r w:rsidRPr="00374BF5">
              <w:rPr>
                <w:rFonts w:ascii="Times New Roman" w:hAnsi="Times New Roman" w:cs="Times New Roman"/>
                <w:b/>
                <w:bCs/>
                <w:sz w:val="24"/>
                <w:szCs w:val="24"/>
              </w:rPr>
              <w:t>» компании «</w:t>
            </w:r>
            <w:proofErr w:type="spellStart"/>
            <w:r w:rsidRPr="00374BF5">
              <w:rPr>
                <w:rFonts w:ascii="Times New Roman" w:hAnsi="Times New Roman" w:cs="Times New Roman"/>
                <w:b/>
                <w:bCs/>
                <w:sz w:val="24"/>
                <w:szCs w:val="24"/>
              </w:rPr>
              <w:t>Argus</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Media</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Ltd</w:t>
            </w:r>
            <w:proofErr w:type="spellEnd"/>
            <w:r w:rsidRPr="00374BF5">
              <w:rPr>
                <w:rFonts w:ascii="Times New Roman" w:hAnsi="Times New Roman" w:cs="Times New Roman"/>
                <w:b/>
                <w:bCs/>
                <w:sz w:val="24"/>
                <w:szCs w:val="24"/>
              </w:rPr>
              <w:t>»;</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 xml:space="preserve">при отсутствии информации о ценах на указанные стандартные сорта сырой нефти в вышеуказанных источниках – по данным других источников, определяемых законодательством Республики </w:t>
            </w:r>
            <w:r w:rsidRPr="00374BF5">
              <w:rPr>
                <w:rFonts w:ascii="Times New Roman" w:hAnsi="Times New Roman" w:cs="Times New Roman"/>
                <w:b/>
                <w:bCs/>
                <w:sz w:val="24"/>
                <w:szCs w:val="24"/>
              </w:rPr>
              <w:lastRenderedPageBreak/>
              <w:t>Казахстан о трансфертном ценообразовании.</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Мировая цена нефти определяется по следующей формуле:</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где:</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S – мировая цена нефти за налоговый период;</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 xml:space="preserve">P1, P2 ..., </w:t>
            </w:r>
            <w:proofErr w:type="spellStart"/>
            <w:r w:rsidRPr="00374BF5">
              <w:rPr>
                <w:rFonts w:ascii="Times New Roman" w:hAnsi="Times New Roman" w:cs="Times New Roman"/>
                <w:b/>
                <w:bCs/>
                <w:sz w:val="24"/>
                <w:szCs w:val="24"/>
              </w:rPr>
              <w:t>Рn</w:t>
            </w:r>
            <w:proofErr w:type="spellEnd"/>
            <w:r w:rsidRPr="00374BF5">
              <w:rPr>
                <w:rFonts w:ascii="Times New Roman" w:hAnsi="Times New Roman" w:cs="Times New Roman"/>
                <w:b/>
                <w:bCs/>
                <w:sz w:val="24"/>
                <w:szCs w:val="24"/>
              </w:rPr>
              <w:t xml:space="preserve"> – ежедневная среднеарифметическая котировка цен в дни, за которые опубликованы котировки цен в течение налогового периода;</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Е – среднеарифметический рыночный курс обмена валюты за соответствующий налоговый период;</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n – количество дней в налоговом периоде, за которые опубликованы котировки цен.</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Ежедневная среднеарифметическая котировка цен определяется по формуле:</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где:</w:t>
            </w:r>
          </w:p>
          <w:p w:rsidR="009A1D97" w:rsidRPr="00374BF5" w:rsidRDefault="009A1D97" w:rsidP="009A1D97">
            <w:pPr>
              <w:ind w:firstLine="168"/>
              <w:jc w:val="both"/>
              <w:rPr>
                <w:rFonts w:ascii="Times New Roman" w:hAnsi="Times New Roman" w:cs="Times New Roman"/>
                <w:b/>
                <w:bCs/>
                <w:sz w:val="24"/>
                <w:szCs w:val="24"/>
              </w:rPr>
            </w:pPr>
            <w:proofErr w:type="spellStart"/>
            <w:r w:rsidRPr="00374BF5">
              <w:rPr>
                <w:rFonts w:ascii="Times New Roman" w:hAnsi="Times New Roman" w:cs="Times New Roman"/>
                <w:b/>
                <w:bCs/>
                <w:sz w:val="24"/>
                <w:szCs w:val="24"/>
              </w:rPr>
              <w:t>Pn</w:t>
            </w:r>
            <w:proofErr w:type="spellEnd"/>
            <w:r w:rsidRPr="00374BF5">
              <w:rPr>
                <w:rFonts w:ascii="Times New Roman" w:hAnsi="Times New Roman" w:cs="Times New Roman"/>
                <w:b/>
                <w:bCs/>
                <w:sz w:val="24"/>
                <w:szCs w:val="24"/>
              </w:rPr>
              <w:t xml:space="preserve"> – ежедневная среднеарифметическая котировка цен;</w:t>
            </w:r>
          </w:p>
          <w:p w:rsidR="009A1D97" w:rsidRPr="00374BF5" w:rsidRDefault="009A1D97" w:rsidP="009A1D97">
            <w:pPr>
              <w:ind w:firstLine="168"/>
              <w:jc w:val="both"/>
              <w:rPr>
                <w:rFonts w:ascii="Times New Roman" w:hAnsi="Times New Roman" w:cs="Times New Roman"/>
                <w:b/>
                <w:bCs/>
                <w:sz w:val="24"/>
                <w:szCs w:val="24"/>
              </w:rPr>
            </w:pPr>
            <w:r w:rsidRPr="00374BF5">
              <w:rPr>
                <w:rFonts w:ascii="Times New Roman" w:hAnsi="Times New Roman" w:cs="Times New Roman"/>
                <w:b/>
                <w:bCs/>
                <w:sz w:val="24"/>
                <w:szCs w:val="24"/>
              </w:rPr>
              <w:t>Сn1 – низшее значение (</w:t>
            </w:r>
            <w:proofErr w:type="spellStart"/>
            <w:r w:rsidRPr="00374BF5">
              <w:rPr>
                <w:rFonts w:ascii="Times New Roman" w:hAnsi="Times New Roman" w:cs="Times New Roman"/>
                <w:b/>
                <w:bCs/>
                <w:sz w:val="24"/>
                <w:szCs w:val="24"/>
              </w:rPr>
              <w:t>min</w:t>
            </w:r>
            <w:proofErr w:type="spellEnd"/>
            <w:r w:rsidRPr="00374BF5">
              <w:rPr>
                <w:rFonts w:ascii="Times New Roman" w:hAnsi="Times New Roman" w:cs="Times New Roman"/>
                <w:b/>
                <w:bCs/>
                <w:sz w:val="24"/>
                <w:szCs w:val="24"/>
              </w:rPr>
              <w:t xml:space="preserve">) ежедневной котировки цены стандартного сорта сырой нефти «Юралс Средиземноморье» </w:t>
            </w:r>
            <w:r w:rsidRPr="00374BF5">
              <w:rPr>
                <w:rFonts w:ascii="Times New Roman" w:hAnsi="Times New Roman" w:cs="Times New Roman"/>
                <w:b/>
                <w:bCs/>
                <w:sz w:val="24"/>
                <w:szCs w:val="24"/>
              </w:rPr>
              <w:lastRenderedPageBreak/>
              <w:t>(</w:t>
            </w:r>
            <w:proofErr w:type="spellStart"/>
            <w:r w:rsidRPr="00374BF5">
              <w:rPr>
                <w:rFonts w:ascii="Times New Roman" w:hAnsi="Times New Roman" w:cs="Times New Roman"/>
                <w:b/>
                <w:bCs/>
                <w:sz w:val="24"/>
                <w:szCs w:val="24"/>
              </w:rPr>
              <w:t>Urals</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Med</w:t>
            </w:r>
            <w:proofErr w:type="spellEnd"/>
            <w:r w:rsidRPr="00374BF5">
              <w:rPr>
                <w:rFonts w:ascii="Times New Roman" w:hAnsi="Times New Roman" w:cs="Times New Roman"/>
                <w:b/>
                <w:bCs/>
                <w:sz w:val="24"/>
                <w:szCs w:val="24"/>
              </w:rPr>
              <w:t xml:space="preserve">) или «Датированный </w:t>
            </w:r>
            <w:proofErr w:type="spellStart"/>
            <w:r w:rsidRPr="00374BF5">
              <w:rPr>
                <w:rFonts w:ascii="Times New Roman" w:hAnsi="Times New Roman" w:cs="Times New Roman"/>
                <w:b/>
                <w:bCs/>
                <w:sz w:val="24"/>
                <w:szCs w:val="24"/>
              </w:rPr>
              <w:t>Брент</w:t>
            </w:r>
            <w:proofErr w:type="spellEnd"/>
            <w:r w:rsidRPr="00374BF5">
              <w:rPr>
                <w:rFonts w:ascii="Times New Roman" w:hAnsi="Times New Roman" w:cs="Times New Roman"/>
                <w:b/>
                <w:bCs/>
                <w:sz w:val="24"/>
                <w:szCs w:val="24"/>
              </w:rPr>
              <w:t>» (</w:t>
            </w:r>
            <w:proofErr w:type="spellStart"/>
            <w:r w:rsidRPr="00374BF5">
              <w:rPr>
                <w:rFonts w:ascii="Times New Roman" w:hAnsi="Times New Roman" w:cs="Times New Roman"/>
                <w:b/>
                <w:bCs/>
                <w:sz w:val="24"/>
                <w:szCs w:val="24"/>
              </w:rPr>
              <w:t>Brent</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Dtd</w:t>
            </w:r>
            <w:proofErr w:type="spellEnd"/>
            <w:r w:rsidRPr="00374BF5">
              <w:rPr>
                <w:rFonts w:ascii="Times New Roman" w:hAnsi="Times New Roman" w:cs="Times New Roman"/>
                <w:b/>
                <w:bCs/>
                <w:sz w:val="24"/>
                <w:szCs w:val="24"/>
              </w:rPr>
              <w:t>);</w:t>
            </w: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374BF5">
              <w:rPr>
                <w:rFonts w:ascii="Times New Roman" w:hAnsi="Times New Roman" w:cs="Times New Roman"/>
                <w:b/>
                <w:bCs/>
                <w:sz w:val="24"/>
                <w:szCs w:val="24"/>
              </w:rPr>
              <w:t>Сn2 – высшее значение (</w:t>
            </w:r>
            <w:proofErr w:type="spellStart"/>
            <w:r w:rsidRPr="00374BF5">
              <w:rPr>
                <w:rFonts w:ascii="Times New Roman" w:hAnsi="Times New Roman" w:cs="Times New Roman"/>
                <w:b/>
                <w:bCs/>
                <w:sz w:val="24"/>
                <w:szCs w:val="24"/>
              </w:rPr>
              <w:t>max</w:t>
            </w:r>
            <w:proofErr w:type="spellEnd"/>
            <w:r w:rsidRPr="00374BF5">
              <w:rPr>
                <w:rFonts w:ascii="Times New Roman" w:hAnsi="Times New Roman" w:cs="Times New Roman"/>
                <w:b/>
                <w:bCs/>
                <w:sz w:val="24"/>
                <w:szCs w:val="24"/>
              </w:rPr>
              <w:t>) ежедневной котировки цены стандартного сорта сырой нефти «Юралс Средиземноморье» (</w:t>
            </w:r>
            <w:proofErr w:type="spellStart"/>
            <w:r w:rsidRPr="00374BF5">
              <w:rPr>
                <w:rFonts w:ascii="Times New Roman" w:hAnsi="Times New Roman" w:cs="Times New Roman"/>
                <w:b/>
                <w:bCs/>
                <w:sz w:val="24"/>
                <w:szCs w:val="24"/>
              </w:rPr>
              <w:t>Urals</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Med</w:t>
            </w:r>
            <w:proofErr w:type="spellEnd"/>
            <w:r w:rsidRPr="00374BF5">
              <w:rPr>
                <w:rFonts w:ascii="Times New Roman" w:hAnsi="Times New Roman" w:cs="Times New Roman"/>
                <w:b/>
                <w:bCs/>
                <w:sz w:val="24"/>
                <w:szCs w:val="24"/>
              </w:rPr>
              <w:t xml:space="preserve">) или «Датированный </w:t>
            </w:r>
            <w:proofErr w:type="spellStart"/>
            <w:r w:rsidRPr="00374BF5">
              <w:rPr>
                <w:rFonts w:ascii="Times New Roman" w:hAnsi="Times New Roman" w:cs="Times New Roman"/>
                <w:b/>
                <w:bCs/>
                <w:sz w:val="24"/>
                <w:szCs w:val="24"/>
              </w:rPr>
              <w:t>Брент</w:t>
            </w:r>
            <w:proofErr w:type="spellEnd"/>
            <w:r w:rsidRPr="00374BF5">
              <w:rPr>
                <w:rFonts w:ascii="Times New Roman" w:hAnsi="Times New Roman" w:cs="Times New Roman"/>
                <w:b/>
                <w:bCs/>
                <w:sz w:val="24"/>
                <w:szCs w:val="24"/>
              </w:rPr>
              <w:t>» (</w:t>
            </w:r>
            <w:proofErr w:type="spellStart"/>
            <w:r w:rsidRPr="00374BF5">
              <w:rPr>
                <w:rFonts w:ascii="Times New Roman" w:hAnsi="Times New Roman" w:cs="Times New Roman"/>
                <w:b/>
                <w:bCs/>
                <w:sz w:val="24"/>
                <w:szCs w:val="24"/>
              </w:rPr>
              <w:t>Brent</w:t>
            </w:r>
            <w:proofErr w:type="spellEnd"/>
            <w:r w:rsidRPr="00374BF5">
              <w:rPr>
                <w:rFonts w:ascii="Times New Roman" w:hAnsi="Times New Roman" w:cs="Times New Roman"/>
                <w:b/>
                <w:bCs/>
                <w:sz w:val="24"/>
                <w:szCs w:val="24"/>
              </w:rPr>
              <w:t xml:space="preserve"> </w:t>
            </w:r>
            <w:proofErr w:type="spellStart"/>
            <w:r w:rsidRPr="00374BF5">
              <w:rPr>
                <w:rFonts w:ascii="Times New Roman" w:hAnsi="Times New Roman" w:cs="Times New Roman"/>
                <w:b/>
                <w:bCs/>
                <w:sz w:val="24"/>
                <w:szCs w:val="24"/>
              </w:rPr>
              <w:t>Dtd</w:t>
            </w:r>
            <w:proofErr w:type="spellEnd"/>
            <w:r w:rsidRPr="00374BF5">
              <w:rPr>
                <w:rFonts w:ascii="Times New Roman" w:hAnsi="Times New Roman" w:cs="Times New Roman"/>
                <w:b/>
                <w:bCs/>
                <w:sz w:val="24"/>
                <w:szCs w:val="24"/>
              </w:rPr>
              <w:t>);</w:t>
            </w:r>
          </w:p>
        </w:tc>
        <w:tc>
          <w:tcPr>
            <w:tcW w:w="3967" w:type="dxa"/>
          </w:tcPr>
          <w:p w:rsidR="009A1D97" w:rsidRPr="00374BF5" w:rsidRDefault="009A1D97" w:rsidP="009A1D97">
            <w:pPr>
              <w:ind w:firstLine="168"/>
              <w:jc w:val="both"/>
              <w:rPr>
                <w:rFonts w:ascii="Times New Roman" w:hAnsi="Times New Roman" w:cs="Times New Roman"/>
                <w:b/>
                <w:sz w:val="24"/>
                <w:szCs w:val="24"/>
              </w:rPr>
            </w:pPr>
            <w:r w:rsidRPr="00374BF5">
              <w:rPr>
                <w:rFonts w:ascii="Times New Roman" w:hAnsi="Times New Roman" w:cs="Times New Roman"/>
                <w:b/>
                <w:sz w:val="24"/>
                <w:szCs w:val="24"/>
              </w:rPr>
              <w:lastRenderedPageBreak/>
              <w:t>Статья 748. Порядок исчисления подписного бонуса</w:t>
            </w:r>
          </w:p>
          <w:p w:rsidR="009A1D97" w:rsidRPr="00374BF5" w:rsidRDefault="009A1D97" w:rsidP="009A1D97">
            <w:pPr>
              <w:ind w:firstLine="168"/>
              <w:jc w:val="both"/>
              <w:rPr>
                <w:rFonts w:ascii="Times New Roman" w:hAnsi="Times New Roman" w:cs="Times New Roman"/>
                <w:sz w:val="24"/>
                <w:szCs w:val="24"/>
              </w:rPr>
            </w:pPr>
            <w:r w:rsidRPr="00374BF5">
              <w:rPr>
                <w:rFonts w:ascii="Times New Roman" w:hAnsi="Times New Roman" w:cs="Times New Roman"/>
                <w:sz w:val="24"/>
                <w:szCs w:val="24"/>
              </w:rPr>
              <w:t>…</w:t>
            </w:r>
          </w:p>
          <w:p w:rsidR="009A1D97" w:rsidRPr="00374BF5" w:rsidRDefault="009A1D97" w:rsidP="009A1D97">
            <w:pPr>
              <w:ind w:firstLine="168"/>
              <w:jc w:val="both"/>
              <w:rPr>
                <w:rFonts w:ascii="Times New Roman" w:hAnsi="Times New Roman" w:cs="Times New Roman"/>
                <w:sz w:val="24"/>
                <w:szCs w:val="24"/>
              </w:rPr>
            </w:pPr>
            <w:r w:rsidRPr="00374BF5">
              <w:rPr>
                <w:rFonts w:ascii="Times New Roman" w:hAnsi="Times New Roman" w:cs="Times New Roman"/>
                <w:sz w:val="24"/>
                <w:szCs w:val="24"/>
              </w:rPr>
              <w:t>2. Стоимость запасов полезных ископаемых определяется:</w:t>
            </w:r>
          </w:p>
          <w:p w:rsidR="009A1D97" w:rsidRPr="00374BF5" w:rsidRDefault="009A1D97" w:rsidP="009A1D97">
            <w:pPr>
              <w:ind w:firstLine="168"/>
              <w:jc w:val="both"/>
              <w:rPr>
                <w:rFonts w:ascii="Times New Roman" w:hAnsi="Times New Roman" w:cs="Times New Roman"/>
                <w:sz w:val="24"/>
                <w:szCs w:val="24"/>
              </w:rPr>
            </w:pPr>
            <w:r w:rsidRPr="00374BF5">
              <w:rPr>
                <w:rFonts w:ascii="Times New Roman" w:hAnsi="Times New Roman" w:cs="Times New Roman"/>
                <w:sz w:val="24"/>
                <w:szCs w:val="24"/>
              </w:rPr>
              <w:t xml:space="preserve">1) для углеводородов, за исключением сырого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w:t>
            </w:r>
            <w:r w:rsidRPr="00374BF5">
              <w:rPr>
                <w:rFonts w:ascii="Times New Roman" w:hAnsi="Times New Roman" w:cs="Times New Roman"/>
                <w:b/>
                <w:bCs/>
                <w:sz w:val="24"/>
                <w:szCs w:val="24"/>
              </w:rPr>
              <w:t>со статьей 763 настоящего Кодекса</w:t>
            </w:r>
            <w:r w:rsidRPr="00374BF5">
              <w:rPr>
                <w:rFonts w:ascii="Times New Roman" w:hAnsi="Times New Roman" w:cs="Times New Roman"/>
                <w:sz w:val="24"/>
                <w:szCs w:val="24"/>
              </w:rPr>
              <w:t xml:space="preserve"> на день, предшествующий </w:t>
            </w:r>
            <w:r w:rsidRPr="00374BF5">
              <w:rPr>
                <w:rFonts w:ascii="Times New Roman" w:hAnsi="Times New Roman" w:cs="Times New Roman"/>
                <w:sz w:val="24"/>
                <w:szCs w:val="24"/>
              </w:rPr>
              <w:lastRenderedPageBreak/>
              <w:t xml:space="preserve">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w:t>
            </w:r>
          </w:p>
          <w:p w:rsidR="009A1D97" w:rsidRPr="00374BF5" w:rsidRDefault="009A1D97" w:rsidP="009A1D97">
            <w:pPr>
              <w:ind w:firstLine="168"/>
              <w:jc w:val="both"/>
              <w:rPr>
                <w:rFonts w:ascii="Times New Roman" w:hAnsi="Times New Roman" w:cs="Times New Roman"/>
                <w:sz w:val="24"/>
                <w:szCs w:val="24"/>
              </w:rPr>
            </w:pPr>
            <w:r w:rsidRPr="00374BF5">
              <w:rPr>
                <w:rFonts w:ascii="Times New Roman" w:hAnsi="Times New Roman" w:cs="Times New Roman"/>
                <w:sz w:val="24"/>
                <w:szCs w:val="24"/>
              </w:rPr>
              <w:t xml:space="preserve">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w:t>
            </w:r>
            <w:r w:rsidRPr="00374BF5">
              <w:rPr>
                <w:rFonts w:ascii="Times New Roman" w:hAnsi="Times New Roman" w:cs="Times New Roman"/>
                <w:b/>
                <w:bCs/>
                <w:sz w:val="24"/>
                <w:szCs w:val="24"/>
              </w:rPr>
              <w:t>пункте 3 статьи 763 настоящего Кодекса</w:t>
            </w:r>
            <w:r w:rsidRPr="00374BF5">
              <w:rPr>
                <w:rFonts w:ascii="Times New Roman" w:hAnsi="Times New Roman" w:cs="Times New Roman"/>
                <w:sz w:val="24"/>
                <w:szCs w:val="24"/>
              </w:rPr>
              <w:t>, значение которых на указанную дату является максимальным.</w:t>
            </w: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374BF5">
              <w:rPr>
                <w:rFonts w:ascii="Times New Roman" w:hAnsi="Times New Roman" w:cs="Times New Roman"/>
                <w:b/>
                <w:bCs/>
                <w:sz w:val="24"/>
                <w:szCs w:val="24"/>
              </w:rPr>
              <w:t>Исключить</w:t>
            </w:r>
            <w:r>
              <w:rPr>
                <w:rFonts w:ascii="Times New Roman" w:hAnsi="Times New Roman" w:cs="Times New Roman"/>
                <w:b/>
                <w:bCs/>
                <w:sz w:val="24"/>
                <w:szCs w:val="24"/>
              </w:rPr>
              <w:t>;</w:t>
            </w:r>
          </w:p>
        </w:tc>
        <w:tc>
          <w:tcPr>
            <w:tcW w:w="3826" w:type="dxa"/>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jc w:val="both"/>
              <w:rPr>
                <w:rFonts w:ascii="Times New Roman" w:hAnsi="Times New Roman"/>
                <w:sz w:val="24"/>
                <w:szCs w:val="24"/>
                <w:lang w:val="kk-KZ"/>
              </w:rPr>
            </w:pPr>
          </w:p>
          <w:p w:rsidR="009A1D97" w:rsidRPr="00374BF5" w:rsidRDefault="009A1D97" w:rsidP="009A1D97">
            <w:pPr>
              <w:jc w:val="both"/>
              <w:rPr>
                <w:rFonts w:ascii="Times New Roman" w:hAnsi="Times New Roman"/>
                <w:sz w:val="24"/>
                <w:szCs w:val="24"/>
              </w:rPr>
            </w:pPr>
            <w:r w:rsidRPr="00374BF5">
              <w:rPr>
                <w:rFonts w:ascii="Times New Roman" w:hAnsi="Times New Roman"/>
                <w:sz w:val="24"/>
                <w:szCs w:val="24"/>
              </w:rPr>
              <w:lastRenderedPageBreak/>
              <w:t xml:space="preserve">Включение порядка определения стоимости запасов углеводородов на основе котировок </w:t>
            </w:r>
            <w:proofErr w:type="spellStart"/>
            <w:r w:rsidRPr="00374BF5">
              <w:rPr>
                <w:rFonts w:ascii="Times New Roman" w:hAnsi="Times New Roman"/>
                <w:sz w:val="24"/>
                <w:szCs w:val="24"/>
              </w:rPr>
              <w:t>Urals</w:t>
            </w:r>
            <w:proofErr w:type="spellEnd"/>
            <w:r w:rsidRPr="00374BF5">
              <w:rPr>
                <w:rFonts w:ascii="Times New Roman" w:hAnsi="Times New Roman"/>
                <w:sz w:val="24"/>
                <w:szCs w:val="24"/>
              </w:rPr>
              <w:t xml:space="preserve"> и </w:t>
            </w:r>
            <w:proofErr w:type="spellStart"/>
            <w:r w:rsidRPr="00374BF5">
              <w:rPr>
                <w:rFonts w:ascii="Times New Roman" w:hAnsi="Times New Roman"/>
                <w:sz w:val="24"/>
                <w:szCs w:val="24"/>
              </w:rPr>
              <w:t>Brent</w:t>
            </w:r>
            <w:proofErr w:type="spellEnd"/>
            <w:r w:rsidRPr="00374BF5">
              <w:rPr>
                <w:rFonts w:ascii="Times New Roman" w:hAnsi="Times New Roman"/>
                <w:sz w:val="24"/>
                <w:szCs w:val="24"/>
              </w:rPr>
              <w:t xml:space="preserve"> в статью 748 было обусловлено предложением по применению фактических цен реализации при исчислении НДПИ.</w:t>
            </w:r>
          </w:p>
          <w:p w:rsidR="009A1D97" w:rsidRPr="00374BF5" w:rsidRDefault="009A1D97" w:rsidP="009A1D97">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374BF5">
              <w:rPr>
                <w:rFonts w:ascii="Times New Roman" w:hAnsi="Times New Roman"/>
                <w:sz w:val="24"/>
                <w:szCs w:val="24"/>
              </w:rPr>
              <w:t>В связи с сохранением действующего порядка исчисления НДПИ</w:t>
            </w:r>
            <w:r w:rsidRPr="00374BF5">
              <w:rPr>
                <w:rFonts w:ascii="Times New Roman" w:hAnsi="Times New Roman"/>
                <w:i/>
                <w:sz w:val="24"/>
                <w:szCs w:val="24"/>
              </w:rPr>
              <w:t xml:space="preserve"> (обоснование в позиции 23),</w:t>
            </w:r>
            <w:r w:rsidRPr="00374BF5">
              <w:rPr>
                <w:rFonts w:ascii="Times New Roman" w:hAnsi="Times New Roman"/>
                <w:sz w:val="24"/>
                <w:szCs w:val="24"/>
              </w:rPr>
              <w:t xml:space="preserve"> основанному на ценах </w:t>
            </w:r>
            <w:proofErr w:type="spellStart"/>
            <w:r w:rsidRPr="00374BF5">
              <w:rPr>
                <w:rFonts w:ascii="Times New Roman" w:hAnsi="Times New Roman"/>
                <w:sz w:val="24"/>
                <w:szCs w:val="24"/>
              </w:rPr>
              <w:t>Urals</w:t>
            </w:r>
            <w:proofErr w:type="spellEnd"/>
            <w:r w:rsidRPr="00374BF5">
              <w:rPr>
                <w:rFonts w:ascii="Times New Roman" w:hAnsi="Times New Roman"/>
                <w:sz w:val="24"/>
                <w:szCs w:val="24"/>
              </w:rPr>
              <w:t xml:space="preserve"> и </w:t>
            </w:r>
            <w:proofErr w:type="spellStart"/>
            <w:r w:rsidRPr="00374BF5">
              <w:rPr>
                <w:rFonts w:ascii="Times New Roman" w:hAnsi="Times New Roman"/>
                <w:sz w:val="24"/>
                <w:szCs w:val="24"/>
              </w:rPr>
              <w:t>Brent</w:t>
            </w:r>
            <w:proofErr w:type="spellEnd"/>
            <w:r w:rsidRPr="00374BF5">
              <w:rPr>
                <w:rFonts w:ascii="Times New Roman" w:hAnsi="Times New Roman"/>
                <w:sz w:val="24"/>
                <w:szCs w:val="24"/>
              </w:rPr>
              <w:t xml:space="preserve">, предлагается соответственно сохранить действующий порядок исчисления подписного бонуса с отсылкой порядок определения мировой цены. </w:t>
            </w: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p>
        </w:tc>
      </w:tr>
      <w:tr w:rsidR="009A1D97" w:rsidRPr="00F40387" w:rsidTr="002373F7">
        <w:tc>
          <w:tcPr>
            <w:tcW w:w="568" w:type="dxa"/>
          </w:tcPr>
          <w:p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A1D97" w:rsidRPr="00374BF5" w:rsidRDefault="009A1D97" w:rsidP="009A1D97">
            <w:pPr>
              <w:jc w:val="center"/>
              <w:rPr>
                <w:rFonts w:ascii="Times New Roman" w:hAnsi="Times New Roman" w:cs="Times New Roman"/>
                <w:sz w:val="24"/>
                <w:szCs w:val="24"/>
              </w:rPr>
            </w:pPr>
            <w:r w:rsidRPr="00374BF5">
              <w:rPr>
                <w:rFonts w:ascii="Times New Roman" w:hAnsi="Times New Roman" w:cs="Times New Roman"/>
                <w:sz w:val="24"/>
                <w:szCs w:val="24"/>
              </w:rPr>
              <w:t>Статья 763</w:t>
            </w:r>
          </w:p>
        </w:tc>
        <w:tc>
          <w:tcPr>
            <w:tcW w:w="3828" w:type="dxa"/>
          </w:tcPr>
          <w:p w:rsidR="009A1D97" w:rsidRPr="00374BF5" w:rsidRDefault="009A1D97" w:rsidP="009A1D97">
            <w:pPr>
              <w:ind w:firstLine="491"/>
              <w:contextualSpacing/>
              <w:jc w:val="both"/>
              <w:rPr>
                <w:rFonts w:ascii="Times New Roman" w:hAnsi="Times New Roman" w:cs="Times New Roman"/>
                <w:bCs/>
                <w:sz w:val="24"/>
                <w:szCs w:val="24"/>
              </w:rPr>
            </w:pPr>
            <w:r w:rsidRPr="00374BF5">
              <w:rPr>
                <w:rFonts w:ascii="Times New Roman" w:hAnsi="Times New Roman" w:cs="Times New Roman"/>
                <w:b/>
                <w:sz w:val="24"/>
                <w:szCs w:val="24"/>
              </w:rPr>
              <w:t xml:space="preserve">Статья 763. </w:t>
            </w:r>
            <w:r w:rsidRPr="00374BF5">
              <w:rPr>
                <w:rFonts w:ascii="Times New Roman" w:hAnsi="Times New Roman" w:cs="Times New Roman"/>
                <w:bCs/>
                <w:sz w:val="24"/>
                <w:szCs w:val="24"/>
              </w:rPr>
              <w:t>Порядок определения стоимости углеводородов</w:t>
            </w:r>
          </w:p>
          <w:p w:rsidR="009A1D97" w:rsidRPr="00374BF5" w:rsidRDefault="009A1D97" w:rsidP="009A1D97">
            <w:pPr>
              <w:ind w:firstLine="491"/>
              <w:contextualSpacing/>
              <w:jc w:val="both"/>
              <w:rPr>
                <w:rFonts w:ascii="Times New Roman" w:hAnsi="Times New Roman" w:cs="Times New Roman"/>
                <w:sz w:val="24"/>
                <w:szCs w:val="24"/>
              </w:rPr>
            </w:pPr>
            <w:r w:rsidRPr="00374BF5">
              <w:rPr>
                <w:rFonts w:ascii="Times New Roman" w:hAnsi="Times New Roman" w:cs="Times New Roman"/>
                <w:sz w:val="24"/>
                <w:szCs w:val="24"/>
              </w:rPr>
              <w:t>…</w:t>
            </w:r>
          </w:p>
          <w:p w:rsidR="009A1D97" w:rsidRPr="00374BF5" w:rsidRDefault="009A1D97" w:rsidP="009A1D97">
            <w:pPr>
              <w:ind w:firstLine="491"/>
              <w:contextualSpacing/>
              <w:jc w:val="both"/>
              <w:rPr>
                <w:rFonts w:ascii="Times New Roman" w:hAnsi="Times New Roman" w:cs="Times New Roman"/>
                <w:b/>
                <w:bCs/>
                <w:sz w:val="24"/>
                <w:szCs w:val="24"/>
              </w:rPr>
            </w:pPr>
            <w:r w:rsidRPr="00374BF5">
              <w:rPr>
                <w:rFonts w:ascii="Times New Roman" w:hAnsi="Times New Roman" w:cs="Times New Roman"/>
                <w:sz w:val="24"/>
                <w:szCs w:val="24"/>
              </w:rPr>
              <w:t xml:space="preserve">3. Мировая цена нефти определяется как произведение </w:t>
            </w:r>
            <w:r w:rsidRPr="00374BF5">
              <w:rPr>
                <w:rFonts w:ascii="Times New Roman" w:hAnsi="Times New Roman" w:cs="Times New Roman"/>
                <w:b/>
                <w:bCs/>
                <w:sz w:val="24"/>
                <w:szCs w:val="24"/>
              </w:rPr>
              <w:t>средневзвешенной цены ее реализации, определенной по нижеприведенной формуле с учетом соблюдения законодательства Республики Казахстан о трансфертном ценообразовании, и среднеарифметического рыночного курса обмена валюты за соответствующий налоговый период.</w:t>
            </w:r>
          </w:p>
          <w:p w:rsidR="009A1D97" w:rsidRPr="00374BF5" w:rsidRDefault="009A1D97" w:rsidP="009A1D97">
            <w:pPr>
              <w:ind w:firstLine="491"/>
              <w:contextualSpacing/>
              <w:jc w:val="both"/>
              <w:rPr>
                <w:rFonts w:ascii="Times New Roman" w:hAnsi="Times New Roman" w:cs="Times New Roman"/>
                <w:b/>
                <w:bCs/>
                <w:sz w:val="24"/>
                <w:szCs w:val="24"/>
              </w:rPr>
            </w:pPr>
            <w:r w:rsidRPr="00374BF5">
              <w:rPr>
                <w:rFonts w:ascii="Times New Roman" w:hAnsi="Times New Roman" w:cs="Times New Roman"/>
                <w:b/>
                <w:bCs/>
                <w:sz w:val="24"/>
                <w:szCs w:val="24"/>
              </w:rPr>
              <w:t xml:space="preserve">Ц ср. = (V1 </w:t>
            </w:r>
            <w:proofErr w:type="spellStart"/>
            <w:r w:rsidRPr="00374BF5">
              <w:rPr>
                <w:rFonts w:ascii="Times New Roman" w:hAnsi="Times New Roman" w:cs="Times New Roman"/>
                <w:b/>
                <w:bCs/>
                <w:sz w:val="24"/>
                <w:szCs w:val="24"/>
              </w:rPr>
              <w:t>р.п</w:t>
            </w:r>
            <w:proofErr w:type="spellEnd"/>
            <w:r w:rsidRPr="00374BF5">
              <w:rPr>
                <w:rFonts w:ascii="Times New Roman" w:hAnsi="Times New Roman" w:cs="Times New Roman"/>
                <w:b/>
                <w:bCs/>
                <w:sz w:val="24"/>
                <w:szCs w:val="24"/>
              </w:rPr>
              <w:t xml:space="preserve">. х Ц1 р. + V2 </w:t>
            </w:r>
            <w:proofErr w:type="spellStart"/>
            <w:r w:rsidRPr="00374BF5">
              <w:rPr>
                <w:rFonts w:ascii="Times New Roman" w:hAnsi="Times New Roman" w:cs="Times New Roman"/>
                <w:b/>
                <w:bCs/>
                <w:sz w:val="24"/>
                <w:szCs w:val="24"/>
              </w:rPr>
              <w:t>р.п</w:t>
            </w:r>
            <w:proofErr w:type="spellEnd"/>
            <w:r w:rsidRPr="00374BF5">
              <w:rPr>
                <w:rFonts w:ascii="Times New Roman" w:hAnsi="Times New Roman" w:cs="Times New Roman"/>
                <w:b/>
                <w:bCs/>
                <w:sz w:val="24"/>
                <w:szCs w:val="24"/>
              </w:rPr>
              <w:t xml:space="preserve">. х Ц2 р....+ </w:t>
            </w:r>
            <w:proofErr w:type="spellStart"/>
            <w:r w:rsidRPr="00374BF5">
              <w:rPr>
                <w:rFonts w:ascii="Times New Roman" w:hAnsi="Times New Roman" w:cs="Times New Roman"/>
                <w:b/>
                <w:bCs/>
                <w:sz w:val="24"/>
                <w:szCs w:val="24"/>
              </w:rPr>
              <w:t>Vnр.п</w:t>
            </w:r>
            <w:proofErr w:type="spellEnd"/>
            <w:r w:rsidRPr="00374BF5">
              <w:rPr>
                <w:rFonts w:ascii="Times New Roman" w:hAnsi="Times New Roman" w:cs="Times New Roman"/>
                <w:b/>
                <w:bCs/>
                <w:sz w:val="24"/>
                <w:szCs w:val="24"/>
              </w:rPr>
              <w:t xml:space="preserve">. х </w:t>
            </w:r>
            <w:proofErr w:type="spellStart"/>
            <w:r w:rsidRPr="00374BF5">
              <w:rPr>
                <w:rFonts w:ascii="Times New Roman" w:hAnsi="Times New Roman" w:cs="Times New Roman"/>
                <w:b/>
                <w:bCs/>
                <w:sz w:val="24"/>
                <w:szCs w:val="24"/>
              </w:rPr>
              <w:t>Цn</w:t>
            </w:r>
            <w:proofErr w:type="spellEnd"/>
            <w:r w:rsidRPr="00374BF5">
              <w:rPr>
                <w:rFonts w:ascii="Times New Roman" w:hAnsi="Times New Roman" w:cs="Times New Roman"/>
                <w:b/>
                <w:bCs/>
                <w:sz w:val="24"/>
                <w:szCs w:val="24"/>
              </w:rPr>
              <w:t xml:space="preserve"> р.)/V общ. реализации,</w:t>
            </w:r>
          </w:p>
          <w:p w:rsidR="009A1D97" w:rsidRPr="00374BF5" w:rsidRDefault="009A1D97" w:rsidP="009A1D97">
            <w:pPr>
              <w:ind w:firstLine="491"/>
              <w:contextualSpacing/>
              <w:jc w:val="both"/>
              <w:rPr>
                <w:rFonts w:ascii="Times New Roman" w:hAnsi="Times New Roman" w:cs="Times New Roman"/>
                <w:b/>
                <w:bCs/>
                <w:sz w:val="24"/>
                <w:szCs w:val="24"/>
              </w:rPr>
            </w:pPr>
            <w:r w:rsidRPr="00374BF5">
              <w:rPr>
                <w:rFonts w:ascii="Times New Roman" w:hAnsi="Times New Roman" w:cs="Times New Roman"/>
                <w:b/>
                <w:bCs/>
                <w:sz w:val="24"/>
                <w:szCs w:val="24"/>
              </w:rPr>
              <w:t>где:</w:t>
            </w:r>
          </w:p>
          <w:p w:rsidR="009A1D97" w:rsidRPr="00374BF5" w:rsidRDefault="009A1D97" w:rsidP="009A1D97">
            <w:pPr>
              <w:ind w:firstLine="491"/>
              <w:contextualSpacing/>
              <w:jc w:val="both"/>
              <w:rPr>
                <w:rFonts w:ascii="Times New Roman" w:hAnsi="Times New Roman" w:cs="Times New Roman"/>
                <w:b/>
                <w:bCs/>
                <w:sz w:val="24"/>
                <w:szCs w:val="24"/>
              </w:rPr>
            </w:pPr>
            <w:r w:rsidRPr="00374BF5">
              <w:rPr>
                <w:rFonts w:ascii="Times New Roman" w:hAnsi="Times New Roman" w:cs="Times New Roman"/>
                <w:b/>
                <w:bCs/>
                <w:sz w:val="24"/>
                <w:szCs w:val="24"/>
              </w:rPr>
              <w:t xml:space="preserve">V1 </w:t>
            </w:r>
            <w:proofErr w:type="spellStart"/>
            <w:r w:rsidRPr="00374BF5">
              <w:rPr>
                <w:rFonts w:ascii="Times New Roman" w:hAnsi="Times New Roman" w:cs="Times New Roman"/>
                <w:b/>
                <w:bCs/>
                <w:sz w:val="24"/>
                <w:szCs w:val="24"/>
              </w:rPr>
              <w:t>р.п</w:t>
            </w:r>
            <w:proofErr w:type="spellEnd"/>
            <w:r w:rsidRPr="00374BF5">
              <w:rPr>
                <w:rFonts w:ascii="Times New Roman" w:hAnsi="Times New Roman" w:cs="Times New Roman"/>
                <w:b/>
                <w:bCs/>
                <w:sz w:val="24"/>
                <w:szCs w:val="24"/>
              </w:rPr>
              <w:t xml:space="preserve">., V2 </w:t>
            </w:r>
            <w:proofErr w:type="gramStart"/>
            <w:r w:rsidRPr="00374BF5">
              <w:rPr>
                <w:rFonts w:ascii="Times New Roman" w:hAnsi="Times New Roman" w:cs="Times New Roman"/>
                <w:b/>
                <w:bCs/>
                <w:sz w:val="24"/>
                <w:szCs w:val="24"/>
              </w:rPr>
              <w:t>р.п.,.</w:t>
            </w:r>
            <w:proofErr w:type="spellStart"/>
            <w:proofErr w:type="gramEnd"/>
            <w:r w:rsidRPr="00374BF5">
              <w:rPr>
                <w:rFonts w:ascii="Times New Roman" w:hAnsi="Times New Roman" w:cs="Times New Roman"/>
                <w:b/>
                <w:bCs/>
                <w:sz w:val="24"/>
                <w:szCs w:val="24"/>
              </w:rPr>
              <w:t>Vnр.п</w:t>
            </w:r>
            <w:proofErr w:type="spellEnd"/>
            <w:r w:rsidRPr="00374BF5">
              <w:rPr>
                <w:rFonts w:ascii="Times New Roman" w:hAnsi="Times New Roman" w:cs="Times New Roman"/>
                <w:b/>
                <w:bCs/>
                <w:sz w:val="24"/>
                <w:szCs w:val="24"/>
              </w:rPr>
              <w:t xml:space="preserve">. – объемы каждой партии нефти, </w:t>
            </w:r>
            <w:r w:rsidRPr="00374BF5">
              <w:rPr>
                <w:rFonts w:ascii="Times New Roman" w:hAnsi="Times New Roman" w:cs="Times New Roman"/>
                <w:b/>
                <w:bCs/>
                <w:sz w:val="24"/>
                <w:szCs w:val="24"/>
              </w:rPr>
              <w:lastRenderedPageBreak/>
              <w:t>реализуемой за налоговый период;</w:t>
            </w:r>
          </w:p>
          <w:p w:rsidR="009A1D97" w:rsidRPr="00374BF5" w:rsidRDefault="009A1D97" w:rsidP="009A1D97">
            <w:pPr>
              <w:ind w:firstLine="491"/>
              <w:contextualSpacing/>
              <w:jc w:val="both"/>
              <w:rPr>
                <w:rFonts w:ascii="Times New Roman" w:hAnsi="Times New Roman" w:cs="Times New Roman"/>
                <w:b/>
                <w:bCs/>
                <w:sz w:val="24"/>
                <w:szCs w:val="24"/>
              </w:rPr>
            </w:pPr>
            <w:r w:rsidRPr="00374BF5">
              <w:rPr>
                <w:rFonts w:ascii="Times New Roman" w:hAnsi="Times New Roman" w:cs="Times New Roman"/>
                <w:b/>
                <w:bCs/>
                <w:sz w:val="24"/>
                <w:szCs w:val="24"/>
              </w:rPr>
              <w:t xml:space="preserve">Ц1 р., Ц2 р. ... </w:t>
            </w:r>
            <w:proofErr w:type="spellStart"/>
            <w:r w:rsidRPr="00374BF5">
              <w:rPr>
                <w:rFonts w:ascii="Times New Roman" w:hAnsi="Times New Roman" w:cs="Times New Roman"/>
                <w:b/>
                <w:bCs/>
                <w:sz w:val="24"/>
                <w:szCs w:val="24"/>
              </w:rPr>
              <w:t>Цn</w:t>
            </w:r>
            <w:proofErr w:type="spellEnd"/>
            <w:r w:rsidRPr="00374BF5">
              <w:rPr>
                <w:rFonts w:ascii="Times New Roman" w:hAnsi="Times New Roman" w:cs="Times New Roman"/>
                <w:b/>
                <w:bCs/>
                <w:sz w:val="24"/>
                <w:szCs w:val="24"/>
              </w:rPr>
              <w:t xml:space="preserve"> р. – фактические цены реализации нефти по каждой партии в налоговом периоде с учетом соблюдения законодательства Республики Казахстан о трансфертном ценообразовании;</w:t>
            </w:r>
          </w:p>
          <w:p w:rsidR="009A1D97" w:rsidRPr="00374BF5" w:rsidRDefault="009A1D97" w:rsidP="009A1D97">
            <w:pPr>
              <w:ind w:firstLine="491"/>
              <w:contextualSpacing/>
              <w:jc w:val="both"/>
              <w:rPr>
                <w:rFonts w:ascii="Times New Roman" w:hAnsi="Times New Roman" w:cs="Times New Roman"/>
                <w:b/>
                <w:bCs/>
                <w:sz w:val="24"/>
                <w:szCs w:val="24"/>
              </w:rPr>
            </w:pPr>
            <w:r w:rsidRPr="00374BF5">
              <w:rPr>
                <w:rFonts w:ascii="Times New Roman" w:hAnsi="Times New Roman" w:cs="Times New Roman"/>
                <w:b/>
                <w:bCs/>
                <w:sz w:val="24"/>
                <w:szCs w:val="24"/>
              </w:rPr>
              <w:t>n – количество партий реализованной нефти в налоговом периоде;</w:t>
            </w:r>
          </w:p>
          <w:p w:rsidR="009A1D97" w:rsidRPr="00374BF5" w:rsidRDefault="009A1D97" w:rsidP="009A1D97">
            <w:pPr>
              <w:ind w:firstLine="491"/>
              <w:contextualSpacing/>
              <w:jc w:val="both"/>
              <w:rPr>
                <w:rFonts w:ascii="Times New Roman" w:hAnsi="Times New Roman" w:cs="Times New Roman"/>
                <w:b/>
                <w:bCs/>
                <w:sz w:val="24"/>
                <w:szCs w:val="24"/>
              </w:rPr>
            </w:pPr>
            <w:r w:rsidRPr="00374BF5">
              <w:rPr>
                <w:rFonts w:ascii="Times New Roman" w:hAnsi="Times New Roman" w:cs="Times New Roman"/>
                <w:b/>
                <w:bCs/>
                <w:sz w:val="24"/>
                <w:szCs w:val="24"/>
              </w:rPr>
              <w:t>V общ. реализации – общий объем реализации нефти за налоговый период.</w:t>
            </w:r>
          </w:p>
          <w:p w:rsidR="009A1D97" w:rsidRPr="00374BF5" w:rsidRDefault="009A1D97" w:rsidP="009A1D97">
            <w:pPr>
              <w:ind w:firstLine="491"/>
              <w:contextualSpacing/>
              <w:jc w:val="both"/>
              <w:rPr>
                <w:rFonts w:ascii="Times New Roman" w:hAnsi="Times New Roman" w:cs="Times New Roman"/>
                <w:sz w:val="24"/>
                <w:szCs w:val="24"/>
              </w:rPr>
            </w:pPr>
            <w:r w:rsidRPr="00374BF5">
              <w:rPr>
                <w:rFonts w:ascii="Times New Roman" w:hAnsi="Times New Roman" w:cs="Times New Roman"/>
                <w:sz w:val="24"/>
                <w:szCs w:val="24"/>
              </w:rPr>
              <w:t>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национальным стандартом, утвержденным уполномоченным органом в сфере стандартизации.</w:t>
            </w:r>
          </w:p>
          <w:p w:rsidR="009A1D97" w:rsidRPr="00374BF5" w:rsidRDefault="009A1D97" w:rsidP="009A1D97">
            <w:pPr>
              <w:ind w:firstLine="491"/>
              <w:contextualSpacing/>
              <w:jc w:val="both"/>
              <w:rPr>
                <w:rFonts w:ascii="Times New Roman" w:hAnsi="Times New Roman" w:cs="Times New Roman"/>
                <w:sz w:val="24"/>
                <w:szCs w:val="24"/>
              </w:rPr>
            </w:pPr>
            <w:r w:rsidRPr="00374BF5">
              <w:rPr>
                <w:rFonts w:ascii="Times New Roman" w:hAnsi="Times New Roman" w:cs="Times New Roman"/>
                <w:sz w:val="24"/>
                <w:szCs w:val="24"/>
              </w:rPr>
              <w:t xml:space="preserve">При этом для целей исчисления налога на добычу полезных ископаемых перевод единиц измерения из метрической тонны в баррель осуществляется на </w:t>
            </w:r>
            <w:r w:rsidRPr="00374BF5">
              <w:rPr>
                <w:rFonts w:ascii="Times New Roman" w:hAnsi="Times New Roman" w:cs="Times New Roman"/>
                <w:sz w:val="24"/>
                <w:szCs w:val="24"/>
              </w:rPr>
              <w:lastRenderedPageBreak/>
              <w:t xml:space="preserve">основе средневзвешенного коэффициента </w:t>
            </w:r>
            <w:proofErr w:type="spellStart"/>
            <w:r w:rsidRPr="00374BF5">
              <w:rPr>
                <w:rFonts w:ascii="Times New Roman" w:hAnsi="Times New Roman" w:cs="Times New Roman"/>
                <w:sz w:val="24"/>
                <w:szCs w:val="24"/>
              </w:rPr>
              <w:t>баррелизации</w:t>
            </w:r>
            <w:proofErr w:type="spellEnd"/>
            <w:r w:rsidRPr="00374BF5">
              <w:rPr>
                <w:rFonts w:ascii="Times New Roman" w:hAnsi="Times New Roman" w:cs="Times New Roman"/>
                <w:sz w:val="24"/>
                <w:szCs w:val="24"/>
              </w:rPr>
              <w:t xml:space="preserve"> по следующей формуле:</w:t>
            </w:r>
          </w:p>
          <w:p w:rsidR="009A1D97" w:rsidRPr="00374BF5" w:rsidRDefault="009A1D97" w:rsidP="009A1D97">
            <w:pPr>
              <w:ind w:firstLine="491"/>
              <w:contextualSpacing/>
              <w:jc w:val="both"/>
              <w:rPr>
                <w:rFonts w:ascii="Times New Roman" w:hAnsi="Times New Roman" w:cs="Times New Roman"/>
                <w:sz w:val="24"/>
                <w:szCs w:val="24"/>
              </w:rPr>
            </w:pPr>
            <w:r w:rsidRPr="00374BF5">
              <w:rPr>
                <w:rFonts w:ascii="Times New Roman" w:hAnsi="Times New Roman" w:cs="Times New Roman"/>
                <w:sz w:val="24"/>
                <w:szCs w:val="24"/>
              </w:rPr>
              <w:t xml:space="preserve">К </w:t>
            </w:r>
            <w:proofErr w:type="spellStart"/>
            <w:r w:rsidRPr="00374BF5">
              <w:rPr>
                <w:rFonts w:ascii="Times New Roman" w:hAnsi="Times New Roman" w:cs="Times New Roman"/>
                <w:sz w:val="24"/>
                <w:szCs w:val="24"/>
              </w:rPr>
              <w:t>барр</w:t>
            </w:r>
            <w:proofErr w:type="spellEnd"/>
            <w:r w:rsidRPr="00374BF5">
              <w:rPr>
                <w:rFonts w:ascii="Times New Roman" w:hAnsi="Times New Roman" w:cs="Times New Roman"/>
                <w:sz w:val="24"/>
                <w:szCs w:val="24"/>
              </w:rPr>
              <w:t xml:space="preserve">. </w:t>
            </w:r>
            <w:proofErr w:type="spellStart"/>
            <w:proofErr w:type="gramStart"/>
            <w:r w:rsidRPr="00374BF5">
              <w:rPr>
                <w:rFonts w:ascii="Times New Roman" w:hAnsi="Times New Roman" w:cs="Times New Roman"/>
                <w:sz w:val="24"/>
                <w:szCs w:val="24"/>
              </w:rPr>
              <w:t>ср.взв</w:t>
            </w:r>
            <w:proofErr w:type="spellEnd"/>
            <w:proofErr w:type="gramEnd"/>
            <w:r w:rsidRPr="00374BF5">
              <w:rPr>
                <w:rFonts w:ascii="Times New Roman" w:hAnsi="Times New Roman" w:cs="Times New Roman"/>
                <w:sz w:val="24"/>
                <w:szCs w:val="24"/>
              </w:rPr>
              <w:t xml:space="preserve">. = (V тонн 1 х К барр.1 + V тонн 2… х К барр.2... + V тонн n х К </w:t>
            </w:r>
            <w:proofErr w:type="spellStart"/>
            <w:proofErr w:type="gramStart"/>
            <w:r w:rsidRPr="00374BF5">
              <w:rPr>
                <w:rFonts w:ascii="Times New Roman" w:hAnsi="Times New Roman" w:cs="Times New Roman"/>
                <w:sz w:val="24"/>
                <w:szCs w:val="24"/>
              </w:rPr>
              <w:t>барр.n</w:t>
            </w:r>
            <w:proofErr w:type="spellEnd"/>
            <w:proofErr w:type="gramEnd"/>
            <w:r w:rsidRPr="00374BF5">
              <w:rPr>
                <w:rFonts w:ascii="Times New Roman" w:hAnsi="Times New Roman" w:cs="Times New Roman"/>
                <w:sz w:val="24"/>
                <w:szCs w:val="24"/>
              </w:rPr>
              <w:t>) / V тонн S, где:</w:t>
            </w:r>
          </w:p>
          <w:p w:rsidR="009A1D97" w:rsidRPr="00374BF5" w:rsidRDefault="009A1D97" w:rsidP="009A1D97">
            <w:pPr>
              <w:ind w:firstLine="491"/>
              <w:contextualSpacing/>
              <w:jc w:val="both"/>
              <w:rPr>
                <w:rFonts w:ascii="Times New Roman" w:hAnsi="Times New Roman" w:cs="Times New Roman"/>
                <w:sz w:val="24"/>
                <w:szCs w:val="24"/>
              </w:rPr>
            </w:pPr>
            <w:r w:rsidRPr="00374BF5">
              <w:rPr>
                <w:rFonts w:ascii="Times New Roman" w:hAnsi="Times New Roman" w:cs="Times New Roman"/>
                <w:sz w:val="24"/>
                <w:szCs w:val="24"/>
              </w:rPr>
              <w:t xml:space="preserve">К </w:t>
            </w:r>
            <w:proofErr w:type="spellStart"/>
            <w:r w:rsidRPr="00374BF5">
              <w:rPr>
                <w:rFonts w:ascii="Times New Roman" w:hAnsi="Times New Roman" w:cs="Times New Roman"/>
                <w:sz w:val="24"/>
                <w:szCs w:val="24"/>
              </w:rPr>
              <w:t>барр</w:t>
            </w:r>
            <w:proofErr w:type="spellEnd"/>
            <w:r w:rsidRPr="00374BF5">
              <w:rPr>
                <w:rFonts w:ascii="Times New Roman" w:hAnsi="Times New Roman" w:cs="Times New Roman"/>
                <w:sz w:val="24"/>
                <w:szCs w:val="24"/>
              </w:rPr>
              <w:t xml:space="preserve">. </w:t>
            </w:r>
            <w:proofErr w:type="spellStart"/>
            <w:proofErr w:type="gramStart"/>
            <w:r w:rsidRPr="00374BF5">
              <w:rPr>
                <w:rFonts w:ascii="Times New Roman" w:hAnsi="Times New Roman" w:cs="Times New Roman"/>
                <w:sz w:val="24"/>
                <w:szCs w:val="24"/>
              </w:rPr>
              <w:t>ср.взв</w:t>
            </w:r>
            <w:proofErr w:type="spellEnd"/>
            <w:proofErr w:type="gramEnd"/>
            <w:r w:rsidRPr="00374BF5">
              <w:rPr>
                <w:rFonts w:ascii="Times New Roman" w:hAnsi="Times New Roman" w:cs="Times New Roman"/>
                <w:sz w:val="24"/>
                <w:szCs w:val="24"/>
              </w:rPr>
              <w:t xml:space="preserve">. – средневзвешенный коэффициент </w:t>
            </w:r>
            <w:proofErr w:type="spellStart"/>
            <w:r w:rsidRPr="00374BF5">
              <w:rPr>
                <w:rFonts w:ascii="Times New Roman" w:hAnsi="Times New Roman" w:cs="Times New Roman"/>
                <w:sz w:val="24"/>
                <w:szCs w:val="24"/>
              </w:rPr>
              <w:t>баррелизации</w:t>
            </w:r>
            <w:proofErr w:type="spellEnd"/>
            <w:r w:rsidRPr="00374BF5">
              <w:rPr>
                <w:rFonts w:ascii="Times New Roman" w:hAnsi="Times New Roman" w:cs="Times New Roman"/>
                <w:sz w:val="24"/>
                <w:szCs w:val="24"/>
              </w:rPr>
              <w:t>, рассчитываемый с точностью до четырех знаков после запятой;</w:t>
            </w:r>
          </w:p>
          <w:p w:rsidR="009A1D97" w:rsidRPr="00374BF5" w:rsidRDefault="009A1D97" w:rsidP="009A1D97">
            <w:pPr>
              <w:ind w:firstLine="491"/>
              <w:contextualSpacing/>
              <w:jc w:val="both"/>
              <w:rPr>
                <w:rFonts w:ascii="Times New Roman" w:hAnsi="Times New Roman" w:cs="Times New Roman"/>
                <w:sz w:val="24"/>
                <w:szCs w:val="24"/>
              </w:rPr>
            </w:pPr>
            <w:r w:rsidRPr="00374BF5">
              <w:rPr>
                <w:rFonts w:ascii="Times New Roman" w:hAnsi="Times New Roman" w:cs="Times New Roman"/>
                <w:sz w:val="24"/>
                <w:szCs w:val="24"/>
              </w:rPr>
              <w:t>V тонн – объемы каждой добытой партии нефти;</w:t>
            </w:r>
          </w:p>
          <w:p w:rsidR="009A1D97" w:rsidRPr="00374BF5" w:rsidRDefault="009A1D97" w:rsidP="009A1D97">
            <w:pPr>
              <w:ind w:firstLine="491"/>
              <w:contextualSpacing/>
              <w:jc w:val="both"/>
              <w:rPr>
                <w:rFonts w:ascii="Times New Roman" w:hAnsi="Times New Roman" w:cs="Times New Roman"/>
                <w:sz w:val="24"/>
                <w:szCs w:val="24"/>
              </w:rPr>
            </w:pPr>
            <w:r w:rsidRPr="00374BF5">
              <w:rPr>
                <w:rFonts w:ascii="Times New Roman" w:hAnsi="Times New Roman" w:cs="Times New Roman"/>
                <w:sz w:val="24"/>
                <w:szCs w:val="24"/>
              </w:rPr>
              <w:t xml:space="preserve">К барр.1, К барр.2 ... + К </w:t>
            </w:r>
            <w:proofErr w:type="spellStart"/>
            <w:proofErr w:type="gramStart"/>
            <w:r w:rsidRPr="00374BF5">
              <w:rPr>
                <w:rFonts w:ascii="Times New Roman" w:hAnsi="Times New Roman" w:cs="Times New Roman"/>
                <w:sz w:val="24"/>
                <w:szCs w:val="24"/>
              </w:rPr>
              <w:t>барр.n</w:t>
            </w:r>
            <w:proofErr w:type="spellEnd"/>
            <w:proofErr w:type="gramEnd"/>
            <w:r w:rsidRPr="00374BF5">
              <w:rPr>
                <w:rFonts w:ascii="Times New Roman" w:hAnsi="Times New Roman" w:cs="Times New Roman"/>
                <w:sz w:val="24"/>
                <w:szCs w:val="24"/>
              </w:rPr>
              <w:t xml:space="preserve"> – коэффициенты </w:t>
            </w:r>
            <w:proofErr w:type="spellStart"/>
            <w:r w:rsidRPr="00374BF5">
              <w:rPr>
                <w:rFonts w:ascii="Times New Roman" w:hAnsi="Times New Roman" w:cs="Times New Roman"/>
                <w:sz w:val="24"/>
                <w:szCs w:val="24"/>
              </w:rPr>
              <w:t>баррелизации</w:t>
            </w:r>
            <w:proofErr w:type="spellEnd"/>
            <w:r w:rsidRPr="00374BF5">
              <w:rPr>
                <w:rFonts w:ascii="Times New Roman" w:hAnsi="Times New Roman" w:cs="Times New Roman"/>
                <w:sz w:val="24"/>
                <w:szCs w:val="24"/>
              </w:rPr>
              <w:t>, указанные в паспорте качества по каждой соответствующей партии добытой нефти;</w:t>
            </w:r>
          </w:p>
          <w:p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374BF5">
              <w:rPr>
                <w:rFonts w:ascii="Times New Roman" w:hAnsi="Times New Roman" w:cs="Times New Roman"/>
                <w:sz w:val="24"/>
                <w:szCs w:val="24"/>
              </w:rPr>
              <w:t>V тонн S – общий объем добытой за налоговый период нефти, выраженный в метрических тоннах.</w:t>
            </w:r>
          </w:p>
        </w:tc>
        <w:tc>
          <w:tcPr>
            <w:tcW w:w="3967" w:type="dxa"/>
          </w:tcPr>
          <w:p w:rsidR="009A1D97" w:rsidRPr="009A7C93" w:rsidRDefault="009A1D97" w:rsidP="009A1D97">
            <w:pPr>
              <w:ind w:firstLine="491"/>
              <w:contextualSpacing/>
              <w:jc w:val="both"/>
              <w:rPr>
                <w:rFonts w:ascii="Times New Roman" w:hAnsi="Times New Roman"/>
                <w:bCs/>
                <w:sz w:val="24"/>
                <w:szCs w:val="24"/>
              </w:rPr>
            </w:pPr>
            <w:r w:rsidRPr="009A7C93">
              <w:rPr>
                <w:rFonts w:ascii="Times New Roman" w:hAnsi="Times New Roman"/>
                <w:b/>
                <w:sz w:val="24"/>
                <w:szCs w:val="24"/>
              </w:rPr>
              <w:lastRenderedPageBreak/>
              <w:t xml:space="preserve">Статья 763. </w:t>
            </w:r>
            <w:r w:rsidRPr="009A7C93">
              <w:rPr>
                <w:rFonts w:ascii="Times New Roman" w:hAnsi="Times New Roman"/>
                <w:bCs/>
                <w:sz w:val="24"/>
                <w:szCs w:val="24"/>
              </w:rPr>
              <w:t>Порядок определения стоимости углеводородов</w:t>
            </w:r>
          </w:p>
          <w:p w:rsidR="009A1D97" w:rsidRPr="009A7C93" w:rsidRDefault="009A1D97" w:rsidP="009A1D97">
            <w:pPr>
              <w:ind w:firstLine="491"/>
              <w:contextualSpacing/>
              <w:jc w:val="both"/>
              <w:rPr>
                <w:rFonts w:ascii="Times New Roman" w:hAnsi="Times New Roman"/>
                <w:sz w:val="24"/>
                <w:szCs w:val="24"/>
              </w:rPr>
            </w:pPr>
            <w:r w:rsidRPr="009A7C93">
              <w:rPr>
                <w:rFonts w:ascii="Times New Roman" w:hAnsi="Times New Roman"/>
                <w:sz w:val="24"/>
                <w:szCs w:val="24"/>
              </w:rPr>
              <w:t>…</w:t>
            </w:r>
          </w:p>
          <w:p w:rsidR="009A1D97" w:rsidRPr="009A7C93" w:rsidRDefault="009A1D97" w:rsidP="009A1D97">
            <w:pPr>
              <w:pStyle w:val="pj"/>
              <w:ind w:firstLine="491"/>
              <w:contextualSpacing/>
              <w:rPr>
                <w:b/>
              </w:rPr>
            </w:pPr>
            <w:r w:rsidRPr="009A7C93">
              <w:t xml:space="preserve">3. Мировая цена нефти определяется как произведение </w:t>
            </w:r>
            <w:r w:rsidRPr="009A7C93">
              <w:rPr>
                <w:b/>
              </w:rPr>
              <w:t xml:space="preserve">среднеарифметического значения ежедневных котировок цен за налоговый период и </w:t>
            </w:r>
            <w:hyperlink r:id="rId8" w:history="1">
              <w:r w:rsidRPr="009A7C93">
                <w:rPr>
                  <w:b/>
                </w:rPr>
                <w:t>среднеарифметического рыночного курса обмена валюты</w:t>
              </w:r>
            </w:hyperlink>
            <w:r w:rsidRPr="009A7C93">
              <w:rPr>
                <w:b/>
              </w:rPr>
              <w:t xml:space="preserve"> за соответствующий налоговый период по нижеприведенной формуле.</w:t>
            </w:r>
          </w:p>
          <w:p w:rsidR="009A1D97" w:rsidRPr="009A7C93" w:rsidRDefault="009A1D97" w:rsidP="009A1D97">
            <w:pPr>
              <w:pStyle w:val="pj"/>
              <w:ind w:firstLine="491"/>
              <w:contextualSpacing/>
              <w:rPr>
                <w:b/>
              </w:rPr>
            </w:pPr>
            <w:r w:rsidRPr="009A7C93">
              <w:rPr>
                <w:b/>
              </w:rPr>
              <w:t>Для целей настоящего пункта котировка цены означает котировку цены нефти в иностранной валюте каждого в отдельности стандартного сорта нефти «Юралс Средиземноморье (</w:t>
            </w:r>
            <w:proofErr w:type="spellStart"/>
            <w:r w:rsidRPr="009A7C93">
              <w:rPr>
                <w:b/>
              </w:rPr>
              <w:t>Urals</w:t>
            </w:r>
            <w:proofErr w:type="spellEnd"/>
            <w:r w:rsidRPr="009A7C93">
              <w:rPr>
                <w:b/>
              </w:rPr>
              <w:t xml:space="preserve"> </w:t>
            </w:r>
            <w:proofErr w:type="spellStart"/>
            <w:r w:rsidRPr="009A7C93">
              <w:rPr>
                <w:b/>
              </w:rPr>
              <w:t>Med</w:t>
            </w:r>
            <w:proofErr w:type="spellEnd"/>
            <w:r w:rsidRPr="009A7C93">
              <w:rPr>
                <w:b/>
              </w:rPr>
              <w:t xml:space="preserve"> </w:t>
            </w:r>
            <w:r w:rsidRPr="009A7C93">
              <w:rPr>
                <w:b/>
                <w:lang w:val="kk-KZ"/>
              </w:rPr>
              <w:t xml:space="preserve">- </w:t>
            </w:r>
            <w:r w:rsidRPr="009A7C93">
              <w:rPr>
                <w:b/>
                <w:lang w:val="en-US"/>
              </w:rPr>
              <w:t>CIF</w:t>
            </w:r>
            <w:r w:rsidRPr="009A7C93">
              <w:rPr>
                <w:b/>
              </w:rPr>
              <w:t xml:space="preserve"> </w:t>
            </w:r>
            <w:r w:rsidRPr="009A7C93">
              <w:rPr>
                <w:b/>
                <w:lang w:val="en-US"/>
              </w:rPr>
              <w:t>Augusta</w:t>
            </w:r>
            <w:r w:rsidRPr="009A7C93">
              <w:rPr>
                <w:b/>
              </w:rPr>
              <w:t>)», «</w:t>
            </w:r>
            <w:r w:rsidRPr="009A7C93">
              <w:rPr>
                <w:b/>
                <w:lang w:val="en-US"/>
              </w:rPr>
              <w:t>Kazakh</w:t>
            </w:r>
            <w:r w:rsidRPr="009A7C93">
              <w:rPr>
                <w:b/>
                <w:lang w:val="kk-KZ"/>
              </w:rPr>
              <w:t xml:space="preserve"> </w:t>
            </w:r>
            <w:r w:rsidRPr="009A7C93">
              <w:rPr>
                <w:b/>
                <w:lang w:val="en-US"/>
              </w:rPr>
              <w:t>Export</w:t>
            </w:r>
            <w:r w:rsidRPr="009A7C93">
              <w:rPr>
                <w:b/>
                <w:lang w:val="kk-KZ"/>
              </w:rPr>
              <w:t xml:space="preserve"> </w:t>
            </w:r>
            <w:r w:rsidRPr="009A7C93">
              <w:rPr>
                <w:b/>
                <w:lang w:val="en-US"/>
              </w:rPr>
              <w:t>Blend</w:t>
            </w:r>
            <w:r w:rsidRPr="009A7C93">
              <w:rPr>
                <w:b/>
                <w:lang w:val="kk-KZ"/>
              </w:rPr>
              <w:t xml:space="preserve"> </w:t>
            </w:r>
            <w:r w:rsidRPr="009A7C93">
              <w:rPr>
                <w:b/>
                <w:lang w:val="en-US"/>
              </w:rPr>
              <w:t>Crude</w:t>
            </w:r>
            <w:r w:rsidRPr="009A7C93">
              <w:rPr>
                <w:b/>
                <w:lang w:val="kk-KZ"/>
              </w:rPr>
              <w:t xml:space="preserve"> </w:t>
            </w:r>
            <w:r w:rsidRPr="009A7C93">
              <w:rPr>
                <w:b/>
                <w:lang w:val="en-US"/>
              </w:rPr>
              <w:t>Oil</w:t>
            </w:r>
            <w:r w:rsidRPr="009A7C93">
              <w:rPr>
                <w:b/>
              </w:rPr>
              <w:t xml:space="preserve"> (</w:t>
            </w:r>
            <w:proofErr w:type="spellStart"/>
            <w:r w:rsidRPr="009A7C93">
              <w:rPr>
                <w:b/>
                <w:lang w:val="en-US"/>
              </w:rPr>
              <w:t>Kebco</w:t>
            </w:r>
            <w:proofErr w:type="spellEnd"/>
            <w:r w:rsidRPr="009A7C93">
              <w:rPr>
                <w:b/>
              </w:rPr>
              <w:t xml:space="preserve"> </w:t>
            </w:r>
            <w:r w:rsidRPr="009A7C93">
              <w:rPr>
                <w:b/>
                <w:lang w:val="kk-KZ"/>
              </w:rPr>
              <w:t xml:space="preserve">- </w:t>
            </w:r>
            <w:r w:rsidRPr="009A7C93">
              <w:rPr>
                <w:b/>
                <w:lang w:val="en-US"/>
              </w:rPr>
              <w:t>CIF</w:t>
            </w:r>
            <w:r w:rsidRPr="009A7C93">
              <w:rPr>
                <w:b/>
              </w:rPr>
              <w:t xml:space="preserve"> </w:t>
            </w:r>
            <w:r w:rsidRPr="009A7C93">
              <w:rPr>
                <w:b/>
                <w:lang w:val="en-US"/>
              </w:rPr>
              <w:t>Augusta</w:t>
            </w:r>
            <w:r w:rsidRPr="009A7C93">
              <w:rPr>
                <w:b/>
              </w:rPr>
              <w:t>)» или «</w:t>
            </w:r>
            <w:r w:rsidRPr="009A7C93">
              <w:rPr>
                <w:b/>
                <w:lang w:val="en-US"/>
              </w:rPr>
              <w:t>North</w:t>
            </w:r>
            <w:r w:rsidRPr="009A7C93">
              <w:rPr>
                <w:b/>
              </w:rPr>
              <w:t xml:space="preserve"> </w:t>
            </w:r>
            <w:r w:rsidRPr="009A7C93">
              <w:rPr>
                <w:b/>
                <w:lang w:val="en-US"/>
              </w:rPr>
              <w:t>Sea</w:t>
            </w:r>
            <w:r w:rsidRPr="009A7C93">
              <w:rPr>
                <w:b/>
              </w:rPr>
              <w:t xml:space="preserve"> </w:t>
            </w:r>
            <w:r w:rsidRPr="009A7C93">
              <w:rPr>
                <w:b/>
                <w:lang w:val="en-US"/>
              </w:rPr>
              <w:t>Dated</w:t>
            </w:r>
            <w:r w:rsidRPr="009A7C93">
              <w:rPr>
                <w:b/>
              </w:rPr>
              <w:t xml:space="preserve">/Датированный </w:t>
            </w:r>
            <w:proofErr w:type="spellStart"/>
            <w:r w:rsidRPr="009A7C93">
              <w:rPr>
                <w:b/>
              </w:rPr>
              <w:t>Брент</w:t>
            </w:r>
            <w:proofErr w:type="spellEnd"/>
            <w:r w:rsidRPr="009A7C93">
              <w:rPr>
                <w:b/>
              </w:rPr>
              <w:t xml:space="preserve">                                  </w:t>
            </w:r>
            <w:proofErr w:type="gramStart"/>
            <w:r w:rsidRPr="009A7C93">
              <w:rPr>
                <w:b/>
              </w:rPr>
              <w:t xml:space="preserve">   </w:t>
            </w:r>
            <w:r w:rsidRPr="009A7C93">
              <w:rPr>
                <w:b/>
              </w:rPr>
              <w:lastRenderedPageBreak/>
              <w:t>(</w:t>
            </w:r>
            <w:proofErr w:type="spellStart"/>
            <w:proofErr w:type="gramEnd"/>
            <w:r w:rsidRPr="009A7C93">
              <w:rPr>
                <w:b/>
              </w:rPr>
              <w:t>Brent</w:t>
            </w:r>
            <w:proofErr w:type="spellEnd"/>
            <w:r w:rsidRPr="009A7C93">
              <w:rPr>
                <w:b/>
              </w:rPr>
              <w:t xml:space="preserve"> </w:t>
            </w:r>
            <w:proofErr w:type="spellStart"/>
            <w:r w:rsidRPr="009A7C93">
              <w:rPr>
                <w:b/>
                <w:lang w:val="en-US"/>
              </w:rPr>
              <w:t>Dtd</w:t>
            </w:r>
            <w:proofErr w:type="spellEnd"/>
            <w:r w:rsidRPr="009A7C93">
              <w:rPr>
                <w:b/>
              </w:rPr>
              <w:t>)» в налоговом периоде на основании информации, публикуемой в источнике «</w:t>
            </w:r>
            <w:proofErr w:type="spellStart"/>
            <w:r w:rsidRPr="009A7C93">
              <w:rPr>
                <w:b/>
              </w:rPr>
              <w:t>Argus</w:t>
            </w:r>
            <w:proofErr w:type="spellEnd"/>
            <w:r w:rsidRPr="009A7C93">
              <w:rPr>
                <w:b/>
              </w:rPr>
              <w:t xml:space="preserve"> </w:t>
            </w:r>
            <w:proofErr w:type="spellStart"/>
            <w:r w:rsidRPr="009A7C93">
              <w:rPr>
                <w:b/>
              </w:rPr>
              <w:t>Crude</w:t>
            </w:r>
            <w:proofErr w:type="spellEnd"/>
            <w:r w:rsidRPr="009A7C93">
              <w:rPr>
                <w:b/>
              </w:rPr>
              <w:t>» компании «</w:t>
            </w:r>
            <w:proofErr w:type="spellStart"/>
            <w:r w:rsidRPr="009A7C93">
              <w:rPr>
                <w:b/>
              </w:rPr>
              <w:t>Argus</w:t>
            </w:r>
            <w:proofErr w:type="spellEnd"/>
            <w:r w:rsidRPr="009A7C93">
              <w:rPr>
                <w:b/>
              </w:rPr>
              <w:t xml:space="preserve"> </w:t>
            </w:r>
            <w:proofErr w:type="spellStart"/>
            <w:r w:rsidRPr="009A7C93">
              <w:rPr>
                <w:b/>
              </w:rPr>
              <w:t>Media</w:t>
            </w:r>
            <w:proofErr w:type="spellEnd"/>
            <w:r w:rsidRPr="009A7C93">
              <w:rPr>
                <w:b/>
              </w:rPr>
              <w:t xml:space="preserve"> </w:t>
            </w:r>
            <w:proofErr w:type="spellStart"/>
            <w:r w:rsidRPr="009A7C93">
              <w:rPr>
                <w:b/>
              </w:rPr>
              <w:t>Ltd</w:t>
            </w:r>
            <w:proofErr w:type="spellEnd"/>
            <w:r w:rsidRPr="009A7C93">
              <w:rPr>
                <w:b/>
              </w:rPr>
              <w:t>».</w:t>
            </w:r>
          </w:p>
          <w:p w:rsidR="009A1D97" w:rsidRPr="009A7C93" w:rsidRDefault="009A1D97" w:rsidP="009A1D97">
            <w:pPr>
              <w:pStyle w:val="pj"/>
              <w:ind w:firstLine="491"/>
              <w:contextualSpacing/>
              <w:rPr>
                <w:b/>
              </w:rPr>
            </w:pPr>
            <w:r w:rsidRPr="009A7C93">
              <w:rPr>
                <w:b/>
              </w:rPr>
              <w:t>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rsidR="009A1D97" w:rsidRPr="009A7C93" w:rsidRDefault="009A1D97" w:rsidP="009A1D97">
            <w:pPr>
              <w:pStyle w:val="pj"/>
              <w:ind w:firstLine="491"/>
              <w:contextualSpacing/>
              <w:rPr>
                <w:b/>
              </w:rPr>
            </w:pPr>
            <w:r w:rsidRPr="009A7C93">
              <w:rPr>
                <w:b/>
              </w:rPr>
              <w:t>по</w:t>
            </w:r>
            <w:r w:rsidRPr="009A7C93">
              <w:rPr>
                <w:b/>
                <w:lang w:val="en-US"/>
              </w:rPr>
              <w:t xml:space="preserve"> </w:t>
            </w:r>
            <w:r w:rsidRPr="009A7C93">
              <w:rPr>
                <w:b/>
              </w:rPr>
              <w:t>данным</w:t>
            </w:r>
            <w:r w:rsidRPr="009A7C93">
              <w:rPr>
                <w:b/>
                <w:lang w:val="en-US"/>
              </w:rPr>
              <w:t xml:space="preserve"> </w:t>
            </w:r>
            <w:r w:rsidRPr="009A7C93">
              <w:rPr>
                <w:b/>
              </w:rPr>
              <w:t>источника</w:t>
            </w:r>
            <w:r w:rsidRPr="009A7C93">
              <w:rPr>
                <w:b/>
                <w:lang w:val="en-US"/>
              </w:rPr>
              <w:t xml:space="preserve"> «Crude Oil Market Wire Basic Service» </w:t>
            </w:r>
            <w:r w:rsidRPr="009A7C93">
              <w:rPr>
                <w:b/>
              </w:rPr>
              <w:t>компании</w:t>
            </w:r>
            <w:r w:rsidRPr="009A7C93">
              <w:rPr>
                <w:b/>
                <w:lang w:val="en-US"/>
              </w:rPr>
              <w:t xml:space="preserve"> «S&amp;P Global Inc. </w:t>
            </w:r>
            <w:r w:rsidRPr="009A7C93">
              <w:rPr>
                <w:b/>
              </w:rPr>
              <w:t>(</w:t>
            </w:r>
            <w:r w:rsidRPr="009A7C93">
              <w:rPr>
                <w:b/>
                <w:lang w:val="en-US"/>
              </w:rPr>
              <w:t>S</w:t>
            </w:r>
            <w:r w:rsidRPr="009A7C93">
              <w:rPr>
                <w:b/>
              </w:rPr>
              <w:t>&amp;</w:t>
            </w:r>
            <w:r w:rsidRPr="009A7C93">
              <w:rPr>
                <w:b/>
                <w:lang w:val="en-US"/>
              </w:rPr>
              <w:t>P</w:t>
            </w:r>
            <w:r w:rsidRPr="009A7C93">
              <w:rPr>
                <w:b/>
              </w:rPr>
              <w:t xml:space="preserve"> </w:t>
            </w:r>
            <w:r w:rsidRPr="009A7C93">
              <w:rPr>
                <w:b/>
                <w:lang w:val="en-US"/>
              </w:rPr>
              <w:t>Global</w:t>
            </w:r>
            <w:r w:rsidRPr="009A7C93">
              <w:rPr>
                <w:b/>
              </w:rPr>
              <w:t xml:space="preserve"> </w:t>
            </w:r>
            <w:proofErr w:type="spellStart"/>
            <w:r w:rsidRPr="009A7C93">
              <w:rPr>
                <w:b/>
                <w:lang w:val="en-US"/>
              </w:rPr>
              <w:t>CommodityInsights</w:t>
            </w:r>
            <w:proofErr w:type="spellEnd"/>
            <w:r w:rsidRPr="009A7C93">
              <w:rPr>
                <w:b/>
              </w:rPr>
              <w:t>)»;</w:t>
            </w:r>
          </w:p>
          <w:p w:rsidR="009A1D97" w:rsidRPr="009A7C93" w:rsidRDefault="009A1D97" w:rsidP="009A1D97">
            <w:pPr>
              <w:pStyle w:val="pj"/>
              <w:ind w:firstLine="491"/>
              <w:contextualSpacing/>
              <w:rPr>
                <w:b/>
              </w:rPr>
            </w:pPr>
            <w:r w:rsidRPr="009A7C93">
              <w:rPr>
                <w:b/>
              </w:rPr>
              <w:t xml:space="preserve">при отсутствии информации о ценах на указанные стандартные сорта сырой нефти в вышеуказанных источниках - по данным других источников, определяемых </w:t>
            </w:r>
            <w:hyperlink r:id="rId9" w:history="1">
              <w:r w:rsidRPr="009A7C93">
                <w:rPr>
                  <w:rStyle w:val="ac"/>
                  <w:color w:val="auto"/>
                  <w:u w:val="none"/>
                </w:rPr>
                <w:t>законодательством</w:t>
              </w:r>
            </w:hyperlink>
            <w:r w:rsidRPr="009A7C93">
              <w:rPr>
                <w:b/>
              </w:rPr>
              <w:t xml:space="preserve"> Республики Казахстан о трансфертном ценообразовании.</w:t>
            </w:r>
          </w:p>
          <w:p w:rsidR="009A1D97" w:rsidRPr="009A7C93" w:rsidRDefault="009A1D97" w:rsidP="009A1D97">
            <w:pPr>
              <w:pStyle w:val="pj"/>
              <w:ind w:firstLine="491"/>
              <w:contextualSpacing/>
            </w:pPr>
            <w:r w:rsidRPr="009A7C93">
              <w:t xml:space="preserve">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w:t>
            </w:r>
            <w:hyperlink r:id="rId10" w:history="1">
              <w:r w:rsidRPr="009A7C93">
                <w:rPr>
                  <w:rStyle w:val="ac"/>
                  <w:color w:val="auto"/>
                  <w:u w:val="none"/>
                </w:rPr>
                <w:t>национальным стандартом</w:t>
              </w:r>
            </w:hyperlink>
            <w:r w:rsidRPr="009A7C93">
              <w:rPr>
                <w:rStyle w:val="s2"/>
                <w:color w:val="auto"/>
              </w:rPr>
              <w:t xml:space="preserve">, </w:t>
            </w:r>
            <w:r w:rsidRPr="009A7C93">
              <w:lastRenderedPageBreak/>
              <w:t xml:space="preserve">утвержденным </w:t>
            </w:r>
            <w:r w:rsidRPr="009A7C93">
              <w:rPr>
                <w:rStyle w:val="s0"/>
                <w:color w:val="auto"/>
              </w:rPr>
              <w:t>уполномоченным органом в сфере стандартизации</w:t>
            </w:r>
            <w:r w:rsidRPr="009A7C93">
              <w:t>.</w:t>
            </w:r>
          </w:p>
          <w:p w:rsidR="009A1D97" w:rsidRPr="009A7C93" w:rsidRDefault="009A1D97" w:rsidP="009A1D97">
            <w:pPr>
              <w:pStyle w:val="pj"/>
              <w:ind w:firstLine="491"/>
              <w:contextualSpacing/>
            </w:pPr>
            <w:r w:rsidRPr="009A7C93">
              <w:t xml:space="preserve">При этом для целей исчисления налога на добычу полезных ископаемых перевод единиц измерения из метрической тонны в баррель осуществляется на основе средневзвешенного коэффициента </w:t>
            </w:r>
            <w:proofErr w:type="spellStart"/>
            <w:r w:rsidRPr="009A7C93">
              <w:t>баррелизации</w:t>
            </w:r>
            <w:proofErr w:type="spellEnd"/>
            <w:r w:rsidRPr="009A7C93">
              <w:t xml:space="preserve"> по следующей формуле:</w:t>
            </w:r>
          </w:p>
          <w:p w:rsidR="009A1D97" w:rsidRPr="009A7C93" w:rsidRDefault="009A1D97" w:rsidP="009A1D97">
            <w:pPr>
              <w:pStyle w:val="pj"/>
              <w:ind w:firstLine="491"/>
              <w:contextualSpacing/>
            </w:pPr>
            <w:r w:rsidRPr="009A7C93">
              <w:t xml:space="preserve">К </w:t>
            </w:r>
            <w:proofErr w:type="spellStart"/>
            <w:r w:rsidRPr="009A7C93">
              <w:t>барр</w:t>
            </w:r>
            <w:proofErr w:type="spellEnd"/>
            <w:r w:rsidRPr="009A7C93">
              <w:t xml:space="preserve">. </w:t>
            </w:r>
            <w:proofErr w:type="spellStart"/>
            <w:proofErr w:type="gramStart"/>
            <w:r w:rsidRPr="009A7C93">
              <w:t>ср.взв</w:t>
            </w:r>
            <w:proofErr w:type="spellEnd"/>
            <w:proofErr w:type="gramEnd"/>
            <w:r w:rsidRPr="009A7C93">
              <w:t xml:space="preserve">. = (V тонн 1 × К барр.1 + V тонн 2... × К барр.2... + V тонн n × К </w:t>
            </w:r>
            <w:proofErr w:type="spellStart"/>
            <w:proofErr w:type="gramStart"/>
            <w:r w:rsidRPr="009A7C93">
              <w:t>барр.n</w:t>
            </w:r>
            <w:proofErr w:type="spellEnd"/>
            <w:proofErr w:type="gramEnd"/>
            <w:r w:rsidRPr="009A7C93">
              <w:t>) / V тонн Σ, где:</w:t>
            </w:r>
          </w:p>
          <w:p w:rsidR="009A1D97" w:rsidRPr="009A7C93" w:rsidRDefault="009A1D97" w:rsidP="009A1D97">
            <w:pPr>
              <w:pStyle w:val="pj"/>
              <w:ind w:firstLine="491"/>
              <w:contextualSpacing/>
            </w:pPr>
            <w:r w:rsidRPr="009A7C93">
              <w:t xml:space="preserve">К </w:t>
            </w:r>
            <w:proofErr w:type="spellStart"/>
            <w:r w:rsidRPr="009A7C93">
              <w:t>барр</w:t>
            </w:r>
            <w:proofErr w:type="spellEnd"/>
            <w:r w:rsidRPr="009A7C93">
              <w:t xml:space="preserve">. </w:t>
            </w:r>
            <w:proofErr w:type="spellStart"/>
            <w:proofErr w:type="gramStart"/>
            <w:r w:rsidRPr="009A7C93">
              <w:t>ср.взв</w:t>
            </w:r>
            <w:proofErr w:type="spellEnd"/>
            <w:proofErr w:type="gramEnd"/>
            <w:r w:rsidRPr="009A7C93">
              <w:t xml:space="preserve">. - средневзвешенный коэффициент </w:t>
            </w:r>
            <w:proofErr w:type="spellStart"/>
            <w:r w:rsidRPr="009A7C93">
              <w:t>баррелизации</w:t>
            </w:r>
            <w:proofErr w:type="spellEnd"/>
            <w:r w:rsidRPr="009A7C93">
              <w:t>, рассчитываемый с точностью до четырех знаков после запятой;</w:t>
            </w:r>
          </w:p>
          <w:p w:rsidR="009A1D97" w:rsidRPr="009A7C93" w:rsidRDefault="009A1D97" w:rsidP="009A1D97">
            <w:pPr>
              <w:pStyle w:val="pj"/>
              <w:ind w:firstLine="491"/>
              <w:contextualSpacing/>
            </w:pPr>
            <w:r w:rsidRPr="009A7C93">
              <w:t>V тонн - объемы каждой добытой партии нефти;</w:t>
            </w:r>
          </w:p>
          <w:p w:rsidR="009A1D97" w:rsidRPr="009A7C93" w:rsidRDefault="009A1D97" w:rsidP="009A1D97">
            <w:pPr>
              <w:pStyle w:val="pj"/>
              <w:ind w:firstLine="491"/>
              <w:contextualSpacing/>
            </w:pPr>
            <w:r w:rsidRPr="009A7C93">
              <w:t xml:space="preserve">К барр.1, К барр.2... + К </w:t>
            </w:r>
            <w:proofErr w:type="spellStart"/>
            <w:proofErr w:type="gramStart"/>
            <w:r w:rsidRPr="009A7C93">
              <w:t>барр.n</w:t>
            </w:r>
            <w:proofErr w:type="spellEnd"/>
            <w:proofErr w:type="gramEnd"/>
            <w:r w:rsidRPr="009A7C93">
              <w:t xml:space="preserve"> - коэффициенты </w:t>
            </w:r>
            <w:proofErr w:type="spellStart"/>
            <w:r w:rsidRPr="009A7C93">
              <w:t>баррелизации</w:t>
            </w:r>
            <w:proofErr w:type="spellEnd"/>
            <w:r w:rsidRPr="009A7C93">
              <w:t>, указанные в паспорте качества по каждой соответствующей партии добытой нефти;</w:t>
            </w:r>
          </w:p>
          <w:p w:rsidR="009A1D97" w:rsidRPr="009A7C93" w:rsidRDefault="009A1D97" w:rsidP="009A1D97">
            <w:pPr>
              <w:pStyle w:val="pj"/>
              <w:ind w:firstLine="491"/>
              <w:contextualSpacing/>
            </w:pPr>
            <w:r w:rsidRPr="009A7C93">
              <w:t>V тонн Σ - общий объем добытой за налоговый период нефти, выраженный в метрических тоннах.</w:t>
            </w:r>
          </w:p>
          <w:p w:rsidR="009A1D97" w:rsidRPr="009A7C93" w:rsidRDefault="009A1D97" w:rsidP="009A1D97">
            <w:pPr>
              <w:pStyle w:val="pj"/>
              <w:ind w:firstLine="491"/>
              <w:contextualSpacing/>
              <w:rPr>
                <w:b/>
              </w:rPr>
            </w:pPr>
            <w:r w:rsidRPr="009A7C93">
              <w:rPr>
                <w:b/>
              </w:rPr>
              <w:t>Мировая цена нефти определяется по следующей формуле:</w:t>
            </w:r>
          </w:p>
          <w:p w:rsidR="009A1D97" w:rsidRPr="009A7C93" w:rsidRDefault="009A1D97" w:rsidP="009A1D97">
            <w:pPr>
              <w:pStyle w:val="pj"/>
              <w:ind w:firstLine="491"/>
              <w:contextualSpacing/>
              <w:rPr>
                <w:b/>
              </w:rPr>
            </w:pPr>
            <w:r w:rsidRPr="009A7C93">
              <w:rPr>
                <w:b/>
              </w:rPr>
              <w:t> </w:t>
            </w:r>
          </w:p>
          <w:p w:rsidR="009A1D97" w:rsidRPr="009A7C93" w:rsidRDefault="009A1D97" w:rsidP="009A1D97">
            <w:pPr>
              <w:pStyle w:val="pc"/>
              <w:ind w:firstLine="491"/>
              <w:contextualSpacing/>
              <w:jc w:val="both"/>
              <w:rPr>
                <w:b/>
                <w:color w:val="auto"/>
              </w:rPr>
            </w:pPr>
            <w:r w:rsidRPr="009A7C93">
              <w:rPr>
                <w:b/>
                <w:noProof/>
                <w:color w:val="auto"/>
                <w:lang w:val="en-US" w:eastAsia="en-US"/>
              </w:rPr>
              <w:lastRenderedPageBreak/>
              <w:drawing>
                <wp:inline distT="0" distB="0" distL="0" distR="0" wp14:anchorId="6A70C834" wp14:editId="03BD5BF2">
                  <wp:extent cx="1752600" cy="447675"/>
                  <wp:effectExtent l="0" t="0" r="0" b="9525"/>
                  <wp:docPr id="2" name="Рисунок 7" descr="C:\Users\bkurtinova\AppData\Local\ITS.Paragraph\DocumentsCache\042195\042195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urtinova\AppData\Local\ITS.Paragraph\DocumentsCache\042195\0421951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447675"/>
                          </a:xfrm>
                          <a:prstGeom prst="rect">
                            <a:avLst/>
                          </a:prstGeom>
                          <a:noFill/>
                          <a:ln>
                            <a:noFill/>
                          </a:ln>
                        </pic:spPr>
                      </pic:pic>
                    </a:graphicData>
                  </a:graphic>
                </wp:inline>
              </w:drawing>
            </w:r>
          </w:p>
          <w:p w:rsidR="009A1D97" w:rsidRPr="009A7C93" w:rsidRDefault="009A1D97" w:rsidP="009A1D97">
            <w:pPr>
              <w:pStyle w:val="pj"/>
              <w:ind w:firstLine="491"/>
              <w:contextualSpacing/>
              <w:rPr>
                <w:b/>
              </w:rPr>
            </w:pPr>
            <w:r w:rsidRPr="009A7C93">
              <w:rPr>
                <w:b/>
              </w:rPr>
              <w:t> где:</w:t>
            </w:r>
          </w:p>
          <w:p w:rsidR="009A1D97" w:rsidRPr="009A7C93" w:rsidRDefault="009A1D97" w:rsidP="009A1D97">
            <w:pPr>
              <w:pStyle w:val="pj"/>
              <w:ind w:firstLine="491"/>
              <w:contextualSpacing/>
              <w:rPr>
                <w:b/>
              </w:rPr>
            </w:pPr>
            <w:r w:rsidRPr="009A7C93">
              <w:rPr>
                <w:b/>
              </w:rPr>
              <w:t>S - мировая цена нефти за налоговый период;</w:t>
            </w:r>
          </w:p>
          <w:p w:rsidR="009A1D97" w:rsidRPr="009A7C93" w:rsidRDefault="009A1D97" w:rsidP="009A1D97">
            <w:pPr>
              <w:pStyle w:val="pj"/>
              <w:ind w:firstLine="491"/>
              <w:contextualSpacing/>
              <w:rPr>
                <w:b/>
              </w:rPr>
            </w:pPr>
            <w:r w:rsidRPr="009A7C93">
              <w:rPr>
                <w:b/>
              </w:rPr>
              <w:t xml:space="preserve">P1, P2..., </w:t>
            </w:r>
            <w:proofErr w:type="spellStart"/>
            <w:r w:rsidRPr="009A7C93">
              <w:rPr>
                <w:b/>
              </w:rPr>
              <w:t>Рn</w:t>
            </w:r>
            <w:proofErr w:type="spellEnd"/>
            <w:r w:rsidRPr="009A7C93">
              <w:rPr>
                <w:b/>
              </w:rPr>
              <w:t xml:space="preserve"> - ежедневная среднеарифметическая котировка цен в дни, за которые опубликованы котировки цен в течение налогового периода;</w:t>
            </w:r>
          </w:p>
          <w:p w:rsidR="009A1D97" w:rsidRPr="009A7C93" w:rsidRDefault="009A1D97" w:rsidP="009A1D97">
            <w:pPr>
              <w:pStyle w:val="pj"/>
              <w:ind w:firstLine="491"/>
              <w:contextualSpacing/>
              <w:rPr>
                <w:b/>
              </w:rPr>
            </w:pPr>
            <w:r w:rsidRPr="009A7C93">
              <w:rPr>
                <w:b/>
              </w:rPr>
              <w:t xml:space="preserve">Е - </w:t>
            </w:r>
            <w:hyperlink r:id="rId12" w:tooltip="Кодекс Республики Казахстан от 25 декабря 2017 года № 120-VI " w:history="1">
              <w:r w:rsidRPr="009A7C93">
                <w:rPr>
                  <w:rStyle w:val="ac"/>
                  <w:color w:val="auto"/>
                  <w:u w:val="none"/>
                </w:rPr>
                <w:t>среднеарифметический рыночный курс обмена валюты</w:t>
              </w:r>
            </w:hyperlink>
            <w:r w:rsidRPr="009A7C93">
              <w:rPr>
                <w:b/>
              </w:rPr>
              <w:t xml:space="preserve"> за соответствующий налоговый период;</w:t>
            </w:r>
          </w:p>
          <w:p w:rsidR="009A1D97" w:rsidRPr="009A7C93" w:rsidRDefault="009A1D97" w:rsidP="009A1D97">
            <w:pPr>
              <w:pStyle w:val="pj"/>
              <w:ind w:firstLine="491"/>
              <w:contextualSpacing/>
              <w:rPr>
                <w:b/>
              </w:rPr>
            </w:pPr>
            <w:r w:rsidRPr="009A7C93">
              <w:rPr>
                <w:b/>
              </w:rPr>
              <w:t>n - количество дней в налоговом периоде, за которые опубликованы котировки цен.</w:t>
            </w:r>
          </w:p>
          <w:p w:rsidR="009A1D97" w:rsidRPr="009A7C93" w:rsidRDefault="009A1D97" w:rsidP="009A1D97">
            <w:pPr>
              <w:pStyle w:val="pj"/>
              <w:ind w:firstLine="491"/>
              <w:contextualSpacing/>
              <w:rPr>
                <w:b/>
              </w:rPr>
            </w:pPr>
            <w:r w:rsidRPr="009A7C93">
              <w:rPr>
                <w:b/>
              </w:rPr>
              <w:t>Ежедневная среднеарифметическая котировка цен определяется по формуле: </w:t>
            </w:r>
          </w:p>
          <w:p w:rsidR="009A1D97" w:rsidRPr="009A7C93" w:rsidRDefault="009A1D97" w:rsidP="009A1D97">
            <w:pPr>
              <w:pStyle w:val="pj"/>
              <w:ind w:firstLine="491"/>
              <w:contextualSpacing/>
              <w:rPr>
                <w:b/>
              </w:rPr>
            </w:pPr>
            <w:r w:rsidRPr="009A7C93">
              <w:rPr>
                <w:b/>
                <w:noProof/>
                <w:lang w:val="en-US" w:eastAsia="en-US"/>
              </w:rPr>
              <w:drawing>
                <wp:inline distT="0" distB="0" distL="0" distR="0" wp14:anchorId="127CF95B" wp14:editId="5F76D280">
                  <wp:extent cx="847725" cy="257175"/>
                  <wp:effectExtent l="0" t="0" r="9525" b="9525"/>
                  <wp:docPr id="3" name="Рисунок 8" descr="C:\Users\bkurtinova\AppData\Local\ITS.Paragraph\DocumentsCache\041804\041804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urtinova\AppData\Local\ITS.Paragraph\DocumentsCache\041804\04180425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9A7C93">
              <w:rPr>
                <w:b/>
              </w:rPr>
              <w:t>,</w:t>
            </w:r>
          </w:p>
          <w:p w:rsidR="009A1D97" w:rsidRPr="009A7C93" w:rsidRDefault="009A1D97" w:rsidP="009A1D97">
            <w:pPr>
              <w:pStyle w:val="pj"/>
              <w:ind w:firstLine="491"/>
              <w:contextualSpacing/>
              <w:rPr>
                <w:b/>
              </w:rPr>
            </w:pPr>
            <w:r w:rsidRPr="009A7C93">
              <w:rPr>
                <w:b/>
              </w:rPr>
              <w:t>где:</w:t>
            </w:r>
          </w:p>
          <w:p w:rsidR="009A1D97" w:rsidRPr="009A7C93" w:rsidRDefault="009A1D97" w:rsidP="009A1D97">
            <w:pPr>
              <w:pStyle w:val="pj"/>
              <w:ind w:firstLine="491"/>
              <w:contextualSpacing/>
              <w:rPr>
                <w:b/>
              </w:rPr>
            </w:pPr>
            <w:proofErr w:type="spellStart"/>
            <w:r w:rsidRPr="009A7C93">
              <w:rPr>
                <w:b/>
              </w:rPr>
              <w:t>Рn</w:t>
            </w:r>
            <w:proofErr w:type="spellEnd"/>
            <w:r w:rsidRPr="009A7C93">
              <w:rPr>
                <w:b/>
              </w:rPr>
              <w:t xml:space="preserve"> - ежедневная среднеарифметическая котировка цен;</w:t>
            </w:r>
          </w:p>
          <w:p w:rsidR="009A1D97" w:rsidRPr="009A7C93" w:rsidRDefault="009A1D97" w:rsidP="009A1D97">
            <w:pPr>
              <w:pStyle w:val="pj"/>
              <w:ind w:firstLine="491"/>
              <w:contextualSpacing/>
              <w:rPr>
                <w:b/>
              </w:rPr>
            </w:pPr>
            <w:r w:rsidRPr="009A7C93">
              <w:rPr>
                <w:b/>
              </w:rPr>
              <w:t>Cn1 - низшее значение (</w:t>
            </w:r>
            <w:proofErr w:type="spellStart"/>
            <w:r w:rsidRPr="009A7C93">
              <w:rPr>
                <w:b/>
              </w:rPr>
              <w:t>min</w:t>
            </w:r>
            <w:proofErr w:type="spellEnd"/>
            <w:r w:rsidRPr="009A7C93">
              <w:rPr>
                <w:b/>
              </w:rPr>
              <w:t>) ежедневной котировки нефти «Юралс Средиземноморье (</w:t>
            </w:r>
            <w:proofErr w:type="spellStart"/>
            <w:r w:rsidRPr="009A7C93">
              <w:rPr>
                <w:b/>
              </w:rPr>
              <w:t>Urals</w:t>
            </w:r>
            <w:proofErr w:type="spellEnd"/>
            <w:r w:rsidRPr="009A7C93">
              <w:rPr>
                <w:b/>
              </w:rPr>
              <w:t xml:space="preserve"> </w:t>
            </w:r>
            <w:proofErr w:type="spellStart"/>
            <w:r w:rsidRPr="009A7C93">
              <w:rPr>
                <w:b/>
              </w:rPr>
              <w:t>Med</w:t>
            </w:r>
            <w:proofErr w:type="spellEnd"/>
            <w:r w:rsidRPr="009A7C93">
              <w:rPr>
                <w:b/>
              </w:rPr>
              <w:t xml:space="preserve"> - </w:t>
            </w:r>
            <w:r w:rsidRPr="009A7C93">
              <w:rPr>
                <w:b/>
                <w:lang w:val="en-US"/>
              </w:rPr>
              <w:t>CIF</w:t>
            </w:r>
            <w:r w:rsidRPr="009A7C93">
              <w:rPr>
                <w:b/>
              </w:rPr>
              <w:t xml:space="preserve"> </w:t>
            </w:r>
            <w:r w:rsidRPr="009A7C93">
              <w:rPr>
                <w:b/>
                <w:lang w:val="en-US"/>
              </w:rPr>
              <w:t>Augusta</w:t>
            </w:r>
            <w:r w:rsidRPr="009A7C93">
              <w:rPr>
                <w:b/>
              </w:rPr>
              <w:t>)», «</w:t>
            </w:r>
            <w:r w:rsidRPr="009A7C93">
              <w:rPr>
                <w:b/>
                <w:lang w:val="en-US"/>
              </w:rPr>
              <w:t>Kazakh</w:t>
            </w:r>
            <w:r w:rsidRPr="009A7C93">
              <w:rPr>
                <w:b/>
                <w:lang w:val="kk-KZ"/>
              </w:rPr>
              <w:t xml:space="preserve"> </w:t>
            </w:r>
            <w:r w:rsidRPr="009A7C93">
              <w:rPr>
                <w:b/>
                <w:lang w:val="en-US"/>
              </w:rPr>
              <w:t>Export</w:t>
            </w:r>
            <w:r w:rsidRPr="009A7C93">
              <w:rPr>
                <w:b/>
                <w:lang w:val="kk-KZ"/>
              </w:rPr>
              <w:t xml:space="preserve"> </w:t>
            </w:r>
            <w:r w:rsidRPr="009A7C93">
              <w:rPr>
                <w:b/>
                <w:lang w:val="en-US"/>
              </w:rPr>
              <w:t>Blend</w:t>
            </w:r>
            <w:r w:rsidRPr="009A7C93">
              <w:rPr>
                <w:b/>
                <w:lang w:val="kk-KZ"/>
              </w:rPr>
              <w:t xml:space="preserve"> </w:t>
            </w:r>
            <w:r w:rsidRPr="009A7C93">
              <w:rPr>
                <w:b/>
                <w:lang w:val="en-US"/>
              </w:rPr>
              <w:t>Crude</w:t>
            </w:r>
            <w:r w:rsidRPr="009A7C93">
              <w:rPr>
                <w:b/>
                <w:lang w:val="kk-KZ"/>
              </w:rPr>
              <w:t xml:space="preserve"> </w:t>
            </w:r>
            <w:r w:rsidRPr="009A7C93">
              <w:rPr>
                <w:b/>
                <w:lang w:val="en-US"/>
              </w:rPr>
              <w:t>Oil</w:t>
            </w:r>
            <w:r w:rsidRPr="009A7C93">
              <w:rPr>
                <w:b/>
              </w:rPr>
              <w:t xml:space="preserve"> (</w:t>
            </w:r>
            <w:proofErr w:type="spellStart"/>
            <w:r w:rsidRPr="009A7C93">
              <w:rPr>
                <w:b/>
                <w:lang w:val="en-US"/>
              </w:rPr>
              <w:t>Kebco</w:t>
            </w:r>
            <w:proofErr w:type="spellEnd"/>
            <w:r w:rsidRPr="009A7C93">
              <w:rPr>
                <w:b/>
              </w:rPr>
              <w:t xml:space="preserve"> </w:t>
            </w:r>
            <w:r w:rsidRPr="009A7C93">
              <w:rPr>
                <w:b/>
                <w:lang w:val="kk-KZ"/>
              </w:rPr>
              <w:t xml:space="preserve">- </w:t>
            </w:r>
            <w:r w:rsidRPr="009A7C93">
              <w:rPr>
                <w:b/>
                <w:lang w:val="en-US"/>
              </w:rPr>
              <w:t>CIF</w:t>
            </w:r>
            <w:r w:rsidRPr="009A7C93">
              <w:rPr>
                <w:b/>
              </w:rPr>
              <w:t xml:space="preserve"> </w:t>
            </w:r>
            <w:r w:rsidRPr="009A7C93">
              <w:rPr>
                <w:b/>
                <w:lang w:val="en-US"/>
              </w:rPr>
              <w:t>Augusta</w:t>
            </w:r>
            <w:r w:rsidRPr="009A7C93">
              <w:rPr>
                <w:b/>
              </w:rPr>
              <w:t>)» или «</w:t>
            </w:r>
            <w:r w:rsidRPr="009A7C93">
              <w:rPr>
                <w:b/>
                <w:lang w:val="en-US"/>
              </w:rPr>
              <w:t>North</w:t>
            </w:r>
            <w:r w:rsidRPr="009A7C93">
              <w:rPr>
                <w:b/>
              </w:rPr>
              <w:t xml:space="preserve"> </w:t>
            </w:r>
            <w:r w:rsidRPr="009A7C93">
              <w:rPr>
                <w:b/>
                <w:lang w:val="en-US"/>
              </w:rPr>
              <w:t>Sea</w:t>
            </w:r>
            <w:r w:rsidRPr="009A7C93">
              <w:rPr>
                <w:b/>
              </w:rPr>
              <w:t xml:space="preserve"> </w:t>
            </w:r>
            <w:r w:rsidRPr="009A7C93">
              <w:rPr>
                <w:b/>
                <w:lang w:val="en-US"/>
              </w:rPr>
              <w:lastRenderedPageBreak/>
              <w:t>Dated</w:t>
            </w:r>
            <w:r w:rsidRPr="009A7C93">
              <w:rPr>
                <w:b/>
              </w:rPr>
              <w:t xml:space="preserve">/Датированный </w:t>
            </w:r>
            <w:proofErr w:type="spellStart"/>
            <w:r w:rsidRPr="009A7C93">
              <w:rPr>
                <w:b/>
              </w:rPr>
              <w:t>Брент</w:t>
            </w:r>
            <w:proofErr w:type="spellEnd"/>
            <w:r w:rsidRPr="009A7C93">
              <w:rPr>
                <w:b/>
              </w:rPr>
              <w:t xml:space="preserve"> (</w:t>
            </w:r>
            <w:proofErr w:type="spellStart"/>
            <w:r w:rsidRPr="009A7C93">
              <w:rPr>
                <w:b/>
              </w:rPr>
              <w:t>Brent</w:t>
            </w:r>
            <w:proofErr w:type="spellEnd"/>
            <w:r w:rsidRPr="009A7C93">
              <w:rPr>
                <w:b/>
              </w:rPr>
              <w:t xml:space="preserve"> </w:t>
            </w:r>
            <w:proofErr w:type="spellStart"/>
            <w:r w:rsidRPr="009A7C93">
              <w:rPr>
                <w:b/>
              </w:rPr>
              <w:t>Dtd</w:t>
            </w:r>
            <w:proofErr w:type="spellEnd"/>
            <w:r w:rsidRPr="009A7C93">
              <w:rPr>
                <w:b/>
              </w:rPr>
              <w:t xml:space="preserve">)»;  </w:t>
            </w:r>
          </w:p>
          <w:p w:rsidR="009A1D97" w:rsidRPr="009A7C93" w:rsidRDefault="009A1D97" w:rsidP="009A1D97">
            <w:pPr>
              <w:pStyle w:val="pj"/>
              <w:ind w:firstLine="491"/>
              <w:contextualSpacing/>
              <w:rPr>
                <w:b/>
              </w:rPr>
            </w:pPr>
            <w:r w:rsidRPr="009A7C93">
              <w:rPr>
                <w:b/>
              </w:rPr>
              <w:t>Сn2 - высшее значение (</w:t>
            </w:r>
            <w:proofErr w:type="spellStart"/>
            <w:r w:rsidRPr="009A7C93">
              <w:rPr>
                <w:b/>
              </w:rPr>
              <w:t>max</w:t>
            </w:r>
            <w:proofErr w:type="spellEnd"/>
            <w:r w:rsidRPr="009A7C93">
              <w:rPr>
                <w:b/>
              </w:rPr>
              <w:t>) ежедневной котировки «Юралс Средиземноморье (</w:t>
            </w:r>
            <w:proofErr w:type="spellStart"/>
            <w:r w:rsidRPr="009A7C93">
              <w:rPr>
                <w:b/>
              </w:rPr>
              <w:t>Urals</w:t>
            </w:r>
            <w:proofErr w:type="spellEnd"/>
            <w:r w:rsidRPr="009A7C93">
              <w:rPr>
                <w:b/>
              </w:rPr>
              <w:t xml:space="preserve"> </w:t>
            </w:r>
            <w:proofErr w:type="spellStart"/>
            <w:r w:rsidRPr="009A7C93">
              <w:rPr>
                <w:b/>
              </w:rPr>
              <w:t>Med</w:t>
            </w:r>
            <w:proofErr w:type="spellEnd"/>
            <w:r w:rsidRPr="009A7C93">
              <w:rPr>
                <w:b/>
              </w:rPr>
              <w:t xml:space="preserve"> - </w:t>
            </w:r>
            <w:r w:rsidRPr="009A7C93">
              <w:rPr>
                <w:b/>
                <w:lang w:val="en-US"/>
              </w:rPr>
              <w:t>CIF</w:t>
            </w:r>
            <w:r w:rsidRPr="009A7C93">
              <w:rPr>
                <w:b/>
              </w:rPr>
              <w:t xml:space="preserve"> </w:t>
            </w:r>
            <w:r w:rsidRPr="009A7C93">
              <w:rPr>
                <w:b/>
                <w:lang w:val="en-US"/>
              </w:rPr>
              <w:t>Augusta</w:t>
            </w:r>
            <w:r w:rsidRPr="009A7C93">
              <w:rPr>
                <w:b/>
              </w:rPr>
              <w:t>)», «</w:t>
            </w:r>
            <w:r w:rsidRPr="009A7C93">
              <w:rPr>
                <w:b/>
                <w:lang w:val="en-US"/>
              </w:rPr>
              <w:t>Kazakh</w:t>
            </w:r>
            <w:r w:rsidRPr="009A7C93">
              <w:rPr>
                <w:b/>
                <w:lang w:val="kk-KZ"/>
              </w:rPr>
              <w:t xml:space="preserve"> </w:t>
            </w:r>
            <w:r w:rsidRPr="009A7C93">
              <w:rPr>
                <w:b/>
                <w:lang w:val="en-US"/>
              </w:rPr>
              <w:t>Export</w:t>
            </w:r>
            <w:r w:rsidRPr="009A7C93">
              <w:rPr>
                <w:b/>
                <w:lang w:val="kk-KZ"/>
              </w:rPr>
              <w:t xml:space="preserve"> </w:t>
            </w:r>
            <w:r w:rsidRPr="009A7C93">
              <w:rPr>
                <w:b/>
                <w:lang w:val="en-US"/>
              </w:rPr>
              <w:t>Blend</w:t>
            </w:r>
            <w:r w:rsidRPr="009A7C93">
              <w:rPr>
                <w:b/>
                <w:lang w:val="kk-KZ"/>
              </w:rPr>
              <w:t xml:space="preserve"> </w:t>
            </w:r>
            <w:r w:rsidRPr="009A7C93">
              <w:rPr>
                <w:b/>
                <w:lang w:val="en-US"/>
              </w:rPr>
              <w:t>Crude</w:t>
            </w:r>
            <w:r w:rsidRPr="009A7C93">
              <w:rPr>
                <w:b/>
                <w:lang w:val="kk-KZ"/>
              </w:rPr>
              <w:t xml:space="preserve"> </w:t>
            </w:r>
            <w:r w:rsidRPr="009A7C93">
              <w:rPr>
                <w:b/>
                <w:lang w:val="en-US"/>
              </w:rPr>
              <w:t>Oil</w:t>
            </w:r>
            <w:r w:rsidRPr="009A7C93">
              <w:rPr>
                <w:b/>
              </w:rPr>
              <w:t xml:space="preserve"> (</w:t>
            </w:r>
            <w:proofErr w:type="spellStart"/>
            <w:r w:rsidRPr="009A7C93">
              <w:rPr>
                <w:b/>
                <w:lang w:val="en-US"/>
              </w:rPr>
              <w:t>Kebco</w:t>
            </w:r>
            <w:proofErr w:type="spellEnd"/>
            <w:r w:rsidRPr="009A7C93">
              <w:rPr>
                <w:b/>
              </w:rPr>
              <w:t xml:space="preserve"> </w:t>
            </w:r>
            <w:r w:rsidRPr="009A7C93">
              <w:rPr>
                <w:b/>
                <w:lang w:val="kk-KZ"/>
              </w:rPr>
              <w:t xml:space="preserve">- </w:t>
            </w:r>
            <w:r w:rsidRPr="009A7C93">
              <w:rPr>
                <w:b/>
                <w:lang w:val="en-US"/>
              </w:rPr>
              <w:t>CIF</w:t>
            </w:r>
            <w:r w:rsidRPr="009A7C93">
              <w:rPr>
                <w:b/>
              </w:rPr>
              <w:t xml:space="preserve"> </w:t>
            </w:r>
            <w:proofErr w:type="gramStart"/>
            <w:r w:rsidRPr="009A7C93">
              <w:rPr>
                <w:b/>
                <w:lang w:val="en-US"/>
              </w:rPr>
              <w:t>Augusta</w:t>
            </w:r>
            <w:r w:rsidRPr="009A7C93">
              <w:rPr>
                <w:b/>
              </w:rPr>
              <w:t>)  »</w:t>
            </w:r>
            <w:proofErr w:type="gramEnd"/>
            <w:r w:rsidRPr="009A7C93">
              <w:rPr>
                <w:b/>
              </w:rPr>
              <w:t xml:space="preserve"> или «</w:t>
            </w:r>
            <w:r w:rsidRPr="009A7C93">
              <w:rPr>
                <w:b/>
                <w:lang w:val="en-US"/>
              </w:rPr>
              <w:t>North</w:t>
            </w:r>
            <w:r w:rsidRPr="009A7C93">
              <w:rPr>
                <w:b/>
              </w:rPr>
              <w:t xml:space="preserve"> </w:t>
            </w:r>
            <w:r w:rsidRPr="009A7C93">
              <w:rPr>
                <w:b/>
                <w:lang w:val="en-US"/>
              </w:rPr>
              <w:t>Sea</w:t>
            </w:r>
            <w:r w:rsidRPr="009A7C93">
              <w:rPr>
                <w:b/>
              </w:rPr>
              <w:t xml:space="preserve"> </w:t>
            </w:r>
            <w:r w:rsidRPr="009A7C93">
              <w:rPr>
                <w:b/>
                <w:lang w:val="en-US"/>
              </w:rPr>
              <w:t>Dated</w:t>
            </w:r>
            <w:r w:rsidRPr="009A7C93">
              <w:rPr>
                <w:b/>
              </w:rPr>
              <w:t xml:space="preserve">/Датированный </w:t>
            </w:r>
            <w:proofErr w:type="spellStart"/>
            <w:r w:rsidRPr="009A7C93">
              <w:rPr>
                <w:b/>
              </w:rPr>
              <w:t>Брент</w:t>
            </w:r>
            <w:proofErr w:type="spellEnd"/>
            <w:r w:rsidRPr="009A7C93">
              <w:rPr>
                <w:b/>
              </w:rPr>
              <w:t xml:space="preserve"> (</w:t>
            </w:r>
            <w:proofErr w:type="spellStart"/>
            <w:r w:rsidRPr="009A7C93">
              <w:rPr>
                <w:b/>
              </w:rPr>
              <w:t>Brent</w:t>
            </w:r>
            <w:proofErr w:type="spellEnd"/>
            <w:r w:rsidRPr="009A7C93">
              <w:rPr>
                <w:b/>
              </w:rPr>
              <w:t xml:space="preserve"> </w:t>
            </w:r>
            <w:proofErr w:type="spellStart"/>
            <w:r w:rsidRPr="009A7C93">
              <w:rPr>
                <w:b/>
              </w:rPr>
              <w:t>Dtd</w:t>
            </w:r>
            <w:proofErr w:type="spellEnd"/>
            <w:r w:rsidRPr="009A7C93">
              <w:rPr>
                <w:b/>
              </w:rPr>
              <w:t>)».</w:t>
            </w:r>
          </w:p>
          <w:p w:rsidR="009A1D97" w:rsidRPr="009A7C93" w:rsidRDefault="009A1D97" w:rsidP="009A1D97">
            <w:pPr>
              <w:pStyle w:val="pj"/>
              <w:ind w:firstLine="491"/>
              <w:contextualSpacing/>
              <w:rPr>
                <w:b/>
              </w:rPr>
            </w:pPr>
            <w:r w:rsidRPr="009A7C93">
              <w:rPr>
                <w:b/>
              </w:rPr>
              <w:t>Применение котировок нефти «Юралс Средиземноморье (</w:t>
            </w:r>
            <w:proofErr w:type="spellStart"/>
            <w:r w:rsidRPr="009A7C93">
              <w:rPr>
                <w:b/>
              </w:rPr>
              <w:t>Urals</w:t>
            </w:r>
            <w:proofErr w:type="spellEnd"/>
            <w:r w:rsidRPr="009A7C93">
              <w:rPr>
                <w:b/>
              </w:rPr>
              <w:t xml:space="preserve"> </w:t>
            </w:r>
            <w:proofErr w:type="spellStart"/>
            <w:r w:rsidRPr="009A7C93">
              <w:rPr>
                <w:b/>
              </w:rPr>
              <w:t>Med</w:t>
            </w:r>
            <w:proofErr w:type="spellEnd"/>
            <w:r w:rsidRPr="009A7C93">
              <w:rPr>
                <w:b/>
              </w:rPr>
              <w:t xml:space="preserve"> - </w:t>
            </w:r>
            <w:r w:rsidRPr="009A7C93">
              <w:rPr>
                <w:b/>
                <w:lang w:val="en-US"/>
              </w:rPr>
              <w:t>CIF</w:t>
            </w:r>
            <w:r w:rsidRPr="009A7C93">
              <w:rPr>
                <w:b/>
              </w:rPr>
              <w:t xml:space="preserve"> </w:t>
            </w:r>
            <w:r w:rsidRPr="009A7C93">
              <w:rPr>
                <w:b/>
                <w:lang w:val="en-US"/>
              </w:rPr>
              <w:t>Augusta</w:t>
            </w:r>
            <w:r w:rsidRPr="009A7C93">
              <w:rPr>
                <w:b/>
              </w:rPr>
              <w:t>)», «</w:t>
            </w:r>
            <w:r w:rsidRPr="009A7C93">
              <w:rPr>
                <w:b/>
                <w:lang w:val="en-US"/>
              </w:rPr>
              <w:t>Kazakh</w:t>
            </w:r>
            <w:r w:rsidRPr="009A7C93">
              <w:rPr>
                <w:b/>
                <w:lang w:val="kk-KZ"/>
              </w:rPr>
              <w:t xml:space="preserve"> </w:t>
            </w:r>
            <w:r w:rsidRPr="009A7C93">
              <w:rPr>
                <w:b/>
                <w:lang w:val="en-US"/>
              </w:rPr>
              <w:t>Export</w:t>
            </w:r>
            <w:r w:rsidRPr="009A7C93">
              <w:rPr>
                <w:b/>
                <w:lang w:val="kk-KZ"/>
              </w:rPr>
              <w:t xml:space="preserve"> </w:t>
            </w:r>
            <w:r w:rsidRPr="009A7C93">
              <w:rPr>
                <w:b/>
                <w:lang w:val="en-US"/>
              </w:rPr>
              <w:t>Blend</w:t>
            </w:r>
            <w:r w:rsidRPr="009A7C93">
              <w:rPr>
                <w:b/>
                <w:lang w:val="kk-KZ"/>
              </w:rPr>
              <w:t xml:space="preserve"> </w:t>
            </w:r>
            <w:r w:rsidRPr="009A7C93">
              <w:rPr>
                <w:b/>
                <w:lang w:val="en-US"/>
              </w:rPr>
              <w:t>Crude</w:t>
            </w:r>
            <w:r w:rsidRPr="009A7C93">
              <w:rPr>
                <w:b/>
                <w:lang w:val="kk-KZ"/>
              </w:rPr>
              <w:t xml:space="preserve"> </w:t>
            </w:r>
            <w:r w:rsidRPr="009A7C93">
              <w:rPr>
                <w:b/>
                <w:lang w:val="en-US"/>
              </w:rPr>
              <w:t>Oil</w:t>
            </w:r>
            <w:r w:rsidRPr="009A7C93">
              <w:rPr>
                <w:b/>
              </w:rPr>
              <w:t xml:space="preserve"> (</w:t>
            </w:r>
            <w:proofErr w:type="spellStart"/>
            <w:r w:rsidRPr="009A7C93">
              <w:rPr>
                <w:b/>
                <w:lang w:val="en-US"/>
              </w:rPr>
              <w:t>Kebco</w:t>
            </w:r>
            <w:proofErr w:type="spellEnd"/>
            <w:r w:rsidRPr="009A7C93">
              <w:rPr>
                <w:b/>
              </w:rPr>
              <w:t xml:space="preserve"> </w:t>
            </w:r>
            <w:r w:rsidRPr="009A7C93">
              <w:rPr>
                <w:b/>
                <w:lang w:val="kk-KZ"/>
              </w:rPr>
              <w:t xml:space="preserve">- </w:t>
            </w:r>
            <w:r w:rsidRPr="009A7C93">
              <w:rPr>
                <w:b/>
                <w:lang w:val="en-US"/>
              </w:rPr>
              <w:t>CIF</w:t>
            </w:r>
            <w:r w:rsidRPr="009A7C93">
              <w:rPr>
                <w:b/>
              </w:rPr>
              <w:t xml:space="preserve"> </w:t>
            </w:r>
            <w:r w:rsidRPr="009A7C93">
              <w:rPr>
                <w:b/>
                <w:lang w:val="en-US"/>
              </w:rPr>
              <w:t>Augusta</w:t>
            </w:r>
            <w:proofErr w:type="gramStart"/>
            <w:r w:rsidRPr="009A7C93">
              <w:rPr>
                <w:b/>
              </w:rPr>
              <w:t>)»  или</w:t>
            </w:r>
            <w:proofErr w:type="gramEnd"/>
            <w:r w:rsidRPr="009A7C93">
              <w:rPr>
                <w:b/>
              </w:rPr>
              <w:t xml:space="preserve"> «</w:t>
            </w:r>
            <w:r w:rsidRPr="009A7C93">
              <w:rPr>
                <w:b/>
                <w:lang w:val="en-US"/>
              </w:rPr>
              <w:t>North</w:t>
            </w:r>
            <w:r w:rsidRPr="009A7C93">
              <w:rPr>
                <w:b/>
              </w:rPr>
              <w:t xml:space="preserve"> </w:t>
            </w:r>
            <w:r w:rsidRPr="009A7C93">
              <w:rPr>
                <w:b/>
                <w:lang w:val="en-US"/>
              </w:rPr>
              <w:t>Sea</w:t>
            </w:r>
            <w:r w:rsidRPr="009A7C93">
              <w:rPr>
                <w:b/>
              </w:rPr>
              <w:t xml:space="preserve"> </w:t>
            </w:r>
            <w:r w:rsidRPr="009A7C93">
              <w:rPr>
                <w:b/>
                <w:lang w:val="en-US"/>
              </w:rPr>
              <w:t>Dated</w:t>
            </w:r>
            <w:r w:rsidRPr="009A7C93">
              <w:rPr>
                <w:b/>
              </w:rPr>
              <w:t xml:space="preserve">/Датированный </w:t>
            </w:r>
            <w:proofErr w:type="spellStart"/>
            <w:r w:rsidRPr="009A7C93">
              <w:rPr>
                <w:b/>
              </w:rPr>
              <w:t>Брент</w:t>
            </w:r>
            <w:proofErr w:type="spellEnd"/>
            <w:r w:rsidRPr="009A7C93">
              <w:rPr>
                <w:b/>
              </w:rPr>
              <w:t xml:space="preserve"> (</w:t>
            </w:r>
            <w:proofErr w:type="spellStart"/>
            <w:r w:rsidRPr="009A7C93">
              <w:rPr>
                <w:b/>
              </w:rPr>
              <w:t>Brent</w:t>
            </w:r>
            <w:proofErr w:type="spellEnd"/>
            <w:r w:rsidRPr="009A7C93">
              <w:rPr>
                <w:b/>
              </w:rPr>
              <w:t xml:space="preserve"> </w:t>
            </w:r>
            <w:proofErr w:type="spellStart"/>
            <w:r w:rsidRPr="009A7C93">
              <w:rPr>
                <w:b/>
              </w:rPr>
              <w:t>Dtd</w:t>
            </w:r>
            <w:proofErr w:type="spellEnd"/>
            <w:r w:rsidRPr="009A7C93">
              <w:rPr>
                <w:b/>
              </w:rPr>
              <w:t xml:space="preserve">)» производится </w:t>
            </w:r>
            <w:proofErr w:type="spellStart"/>
            <w:r w:rsidRPr="009A7C93">
              <w:rPr>
                <w:b/>
              </w:rPr>
              <w:t>недропользователем</w:t>
            </w:r>
            <w:proofErr w:type="spellEnd"/>
            <w:r w:rsidRPr="009A7C93">
              <w:rPr>
                <w:b/>
              </w:rPr>
              <w:t xml:space="preserve"> на основании договоров на поставку нефти в следующем порядке: </w:t>
            </w:r>
          </w:p>
          <w:p w:rsidR="009A1D97" w:rsidRPr="009A7C93" w:rsidRDefault="009A1D97" w:rsidP="009A1D97">
            <w:pPr>
              <w:pStyle w:val="pj"/>
              <w:ind w:firstLine="491"/>
              <w:contextualSpacing/>
              <w:rPr>
                <w:b/>
              </w:rPr>
            </w:pPr>
            <w:r w:rsidRPr="009A7C93">
              <w:rPr>
                <w:b/>
              </w:rPr>
              <w:t xml:space="preserve">1) в случае, когда в договоре на поставку указан стандартный сорт нефти </w:t>
            </w:r>
            <w:proofErr w:type="spellStart"/>
            <w:r w:rsidRPr="009A7C93">
              <w:rPr>
                <w:b/>
              </w:rPr>
              <w:t>Urals</w:t>
            </w:r>
            <w:proofErr w:type="spellEnd"/>
            <w:r w:rsidRPr="009A7C93">
              <w:rPr>
                <w:b/>
              </w:rPr>
              <w:t xml:space="preserve"> или котировка «</w:t>
            </w:r>
            <w:r w:rsidRPr="009A7C93">
              <w:rPr>
                <w:b/>
                <w:lang w:val="en-US"/>
              </w:rPr>
              <w:t>Kazakh</w:t>
            </w:r>
            <w:r w:rsidRPr="009A7C93">
              <w:rPr>
                <w:b/>
                <w:lang w:val="kk-KZ"/>
              </w:rPr>
              <w:t xml:space="preserve"> </w:t>
            </w:r>
            <w:r w:rsidRPr="009A7C93">
              <w:rPr>
                <w:b/>
                <w:lang w:val="en-US"/>
              </w:rPr>
              <w:t>Export</w:t>
            </w:r>
            <w:r w:rsidRPr="009A7C93">
              <w:rPr>
                <w:b/>
                <w:lang w:val="kk-KZ"/>
              </w:rPr>
              <w:t xml:space="preserve"> </w:t>
            </w:r>
            <w:r w:rsidRPr="009A7C93">
              <w:rPr>
                <w:b/>
                <w:lang w:val="en-US"/>
              </w:rPr>
              <w:t>Blend</w:t>
            </w:r>
            <w:r w:rsidRPr="009A7C93">
              <w:rPr>
                <w:b/>
                <w:lang w:val="kk-KZ"/>
              </w:rPr>
              <w:t xml:space="preserve"> </w:t>
            </w:r>
            <w:r w:rsidRPr="009A7C93">
              <w:rPr>
                <w:b/>
                <w:lang w:val="en-US"/>
              </w:rPr>
              <w:t>Crude</w:t>
            </w:r>
            <w:r w:rsidRPr="009A7C93">
              <w:rPr>
                <w:b/>
                <w:lang w:val="kk-KZ"/>
              </w:rPr>
              <w:t xml:space="preserve"> </w:t>
            </w:r>
            <w:r w:rsidRPr="009A7C93">
              <w:rPr>
                <w:b/>
                <w:lang w:val="en-US"/>
              </w:rPr>
              <w:t>Oil</w:t>
            </w:r>
            <w:r w:rsidRPr="009A7C93">
              <w:rPr>
                <w:b/>
              </w:rPr>
              <w:t xml:space="preserve"> (</w:t>
            </w:r>
            <w:proofErr w:type="spellStart"/>
            <w:r w:rsidRPr="009A7C93">
              <w:rPr>
                <w:b/>
                <w:lang w:val="en-US"/>
              </w:rPr>
              <w:t>Kebco</w:t>
            </w:r>
            <w:proofErr w:type="spellEnd"/>
            <w:r w:rsidRPr="009A7C93">
              <w:rPr>
                <w:b/>
              </w:rPr>
              <w:t>)» - применяется котировка нефти «Юралс Средиземноморье (</w:t>
            </w:r>
            <w:proofErr w:type="spellStart"/>
            <w:r w:rsidRPr="009A7C93">
              <w:rPr>
                <w:b/>
              </w:rPr>
              <w:t>Urals</w:t>
            </w:r>
            <w:proofErr w:type="spellEnd"/>
            <w:r w:rsidRPr="009A7C93">
              <w:rPr>
                <w:b/>
              </w:rPr>
              <w:t xml:space="preserve"> </w:t>
            </w:r>
            <w:proofErr w:type="spellStart"/>
            <w:r w:rsidRPr="009A7C93">
              <w:rPr>
                <w:b/>
              </w:rPr>
              <w:t>Med</w:t>
            </w:r>
            <w:proofErr w:type="spellEnd"/>
            <w:r w:rsidRPr="009A7C93">
              <w:rPr>
                <w:b/>
              </w:rPr>
              <w:t xml:space="preserve"> - </w:t>
            </w:r>
            <w:r w:rsidRPr="009A7C93">
              <w:rPr>
                <w:b/>
                <w:lang w:val="en-US"/>
              </w:rPr>
              <w:t>CIF</w:t>
            </w:r>
            <w:r w:rsidRPr="009A7C93">
              <w:rPr>
                <w:b/>
              </w:rPr>
              <w:t xml:space="preserve"> </w:t>
            </w:r>
            <w:r w:rsidRPr="009A7C93">
              <w:rPr>
                <w:b/>
                <w:lang w:val="en-US"/>
              </w:rPr>
              <w:t>Augusta</w:t>
            </w:r>
            <w:r w:rsidRPr="009A7C93">
              <w:rPr>
                <w:b/>
              </w:rPr>
              <w:t>)», «</w:t>
            </w:r>
            <w:r w:rsidRPr="009A7C93">
              <w:rPr>
                <w:b/>
                <w:lang w:val="en-US"/>
              </w:rPr>
              <w:t>Kazakh</w:t>
            </w:r>
            <w:r w:rsidRPr="009A7C93">
              <w:rPr>
                <w:b/>
                <w:lang w:val="kk-KZ"/>
              </w:rPr>
              <w:t xml:space="preserve"> </w:t>
            </w:r>
            <w:r w:rsidRPr="009A7C93">
              <w:rPr>
                <w:b/>
                <w:lang w:val="en-US"/>
              </w:rPr>
              <w:t>Export</w:t>
            </w:r>
            <w:r w:rsidRPr="009A7C93">
              <w:rPr>
                <w:b/>
                <w:lang w:val="kk-KZ"/>
              </w:rPr>
              <w:t xml:space="preserve"> </w:t>
            </w:r>
            <w:r w:rsidRPr="009A7C93">
              <w:rPr>
                <w:b/>
                <w:lang w:val="en-US"/>
              </w:rPr>
              <w:t>Blend</w:t>
            </w:r>
            <w:r w:rsidRPr="009A7C93">
              <w:rPr>
                <w:b/>
                <w:lang w:val="kk-KZ"/>
              </w:rPr>
              <w:t xml:space="preserve"> </w:t>
            </w:r>
            <w:r w:rsidRPr="009A7C93">
              <w:rPr>
                <w:b/>
                <w:lang w:val="en-US"/>
              </w:rPr>
              <w:t>Crude</w:t>
            </w:r>
            <w:r w:rsidRPr="009A7C93">
              <w:rPr>
                <w:b/>
                <w:lang w:val="kk-KZ"/>
              </w:rPr>
              <w:t xml:space="preserve"> </w:t>
            </w:r>
            <w:r w:rsidRPr="009A7C93">
              <w:rPr>
                <w:b/>
                <w:lang w:val="en-US"/>
              </w:rPr>
              <w:t>Oil</w:t>
            </w:r>
            <w:r w:rsidRPr="009A7C93">
              <w:rPr>
                <w:b/>
              </w:rPr>
              <w:t xml:space="preserve"> (</w:t>
            </w:r>
            <w:proofErr w:type="spellStart"/>
            <w:r w:rsidRPr="009A7C93">
              <w:rPr>
                <w:b/>
                <w:lang w:val="en-US"/>
              </w:rPr>
              <w:t>Kebco</w:t>
            </w:r>
            <w:proofErr w:type="spellEnd"/>
            <w:r w:rsidRPr="009A7C93">
              <w:rPr>
                <w:b/>
              </w:rPr>
              <w:t xml:space="preserve"> </w:t>
            </w:r>
            <w:r w:rsidRPr="009A7C93">
              <w:rPr>
                <w:b/>
                <w:lang w:val="kk-KZ"/>
              </w:rPr>
              <w:t xml:space="preserve">- </w:t>
            </w:r>
            <w:r w:rsidRPr="009A7C93">
              <w:rPr>
                <w:b/>
                <w:lang w:val="en-US"/>
              </w:rPr>
              <w:t>CIF</w:t>
            </w:r>
            <w:r w:rsidRPr="009A7C93">
              <w:rPr>
                <w:b/>
              </w:rPr>
              <w:t xml:space="preserve"> </w:t>
            </w:r>
            <w:r w:rsidRPr="009A7C93">
              <w:rPr>
                <w:b/>
                <w:lang w:val="en-US"/>
              </w:rPr>
              <w:t>Augusta</w:t>
            </w:r>
            <w:r w:rsidRPr="009A7C93">
              <w:rPr>
                <w:b/>
              </w:rPr>
              <w:t>)», мировая цена по которой за налоговый период является максимальной;</w:t>
            </w:r>
          </w:p>
          <w:p w:rsidR="009A1D97" w:rsidRPr="009A7C93" w:rsidRDefault="009A1D97" w:rsidP="009A1D97">
            <w:pPr>
              <w:pStyle w:val="pj"/>
              <w:ind w:firstLine="491"/>
              <w:contextualSpacing/>
              <w:rPr>
                <w:b/>
              </w:rPr>
            </w:pPr>
            <w:r w:rsidRPr="009A7C93">
              <w:rPr>
                <w:b/>
              </w:rPr>
              <w:t xml:space="preserve">2) в случае, когда в договоре на поставку указан стандартный </w:t>
            </w:r>
            <w:r w:rsidRPr="009A7C93">
              <w:rPr>
                <w:b/>
              </w:rPr>
              <w:lastRenderedPageBreak/>
              <w:t xml:space="preserve">сорт нефти </w:t>
            </w:r>
            <w:proofErr w:type="spellStart"/>
            <w:r w:rsidRPr="009A7C93">
              <w:rPr>
                <w:b/>
              </w:rPr>
              <w:t>Brent</w:t>
            </w:r>
            <w:proofErr w:type="spellEnd"/>
            <w:r w:rsidRPr="009A7C93">
              <w:rPr>
                <w:b/>
              </w:rPr>
              <w:t>, - применяется котировка «</w:t>
            </w:r>
            <w:r w:rsidRPr="009A7C93">
              <w:rPr>
                <w:b/>
                <w:lang w:val="en-US"/>
              </w:rPr>
              <w:t>North</w:t>
            </w:r>
            <w:r w:rsidRPr="009A7C93">
              <w:rPr>
                <w:b/>
              </w:rPr>
              <w:t xml:space="preserve"> </w:t>
            </w:r>
            <w:r w:rsidRPr="009A7C93">
              <w:rPr>
                <w:b/>
                <w:lang w:val="en-US"/>
              </w:rPr>
              <w:t>Sea</w:t>
            </w:r>
            <w:r w:rsidRPr="009A7C93">
              <w:rPr>
                <w:b/>
              </w:rPr>
              <w:t xml:space="preserve"> </w:t>
            </w:r>
            <w:r w:rsidRPr="009A7C93">
              <w:rPr>
                <w:b/>
                <w:lang w:val="en-US"/>
              </w:rPr>
              <w:t>Dated</w:t>
            </w:r>
            <w:r w:rsidRPr="009A7C93">
              <w:rPr>
                <w:b/>
              </w:rPr>
              <w:t xml:space="preserve">/Датированный </w:t>
            </w:r>
            <w:proofErr w:type="spellStart"/>
            <w:r w:rsidRPr="009A7C93">
              <w:rPr>
                <w:b/>
              </w:rPr>
              <w:t>Брент</w:t>
            </w:r>
            <w:proofErr w:type="spellEnd"/>
            <w:r w:rsidRPr="009A7C93">
              <w:rPr>
                <w:b/>
              </w:rPr>
              <w:t xml:space="preserve"> (</w:t>
            </w:r>
            <w:proofErr w:type="spellStart"/>
            <w:r w:rsidRPr="009A7C93">
              <w:rPr>
                <w:b/>
              </w:rPr>
              <w:t>Brent</w:t>
            </w:r>
            <w:proofErr w:type="spellEnd"/>
            <w:r w:rsidRPr="009A7C93">
              <w:rPr>
                <w:b/>
              </w:rPr>
              <w:t xml:space="preserve"> </w:t>
            </w:r>
            <w:proofErr w:type="spellStart"/>
            <w:r w:rsidRPr="009A7C93">
              <w:rPr>
                <w:b/>
              </w:rPr>
              <w:t>Dtd</w:t>
            </w:r>
            <w:proofErr w:type="spellEnd"/>
            <w:r w:rsidRPr="009A7C93">
              <w:rPr>
                <w:b/>
              </w:rPr>
              <w:t xml:space="preserve">)». </w:t>
            </w:r>
          </w:p>
          <w:p w:rsidR="009A1D97" w:rsidRPr="009A7C93" w:rsidRDefault="009A1D97" w:rsidP="009A1D97">
            <w:pPr>
              <w:shd w:val="clear" w:color="auto" w:fill="FFFFFF"/>
              <w:ind w:firstLine="465"/>
              <w:contextualSpacing/>
              <w:jc w:val="both"/>
              <w:textAlignment w:val="baseline"/>
              <w:rPr>
                <w:rFonts w:ascii="Times New Roman" w:eastAsia="Times New Roman" w:hAnsi="Times New Roman" w:cs="Times New Roman"/>
                <w:b/>
                <w:bCs/>
                <w:spacing w:val="2"/>
                <w:sz w:val="24"/>
                <w:szCs w:val="24"/>
              </w:rPr>
            </w:pPr>
            <w:r w:rsidRPr="009A7C93">
              <w:rPr>
                <w:rFonts w:ascii="Times New Roman" w:hAnsi="Times New Roman" w:cs="Times New Roman"/>
                <w:b/>
                <w:sz w:val="24"/>
                <w:szCs w:val="24"/>
              </w:rPr>
              <w:t xml:space="preserve">В случае, когда в договоре на поставку указан сорт нефти, не относящийся к вышеуказанным стандартным сортам, </w:t>
            </w:r>
            <w:proofErr w:type="spellStart"/>
            <w:r w:rsidRPr="009A7C93">
              <w:rPr>
                <w:rFonts w:ascii="Times New Roman" w:hAnsi="Times New Roman" w:cs="Times New Roman"/>
                <w:b/>
                <w:sz w:val="24"/>
                <w:szCs w:val="24"/>
              </w:rPr>
              <w:t>недропользователь</w:t>
            </w:r>
            <w:proofErr w:type="spellEnd"/>
            <w:r w:rsidRPr="009A7C93">
              <w:rPr>
                <w:rFonts w:ascii="Times New Roman" w:hAnsi="Times New Roman" w:cs="Times New Roman"/>
                <w:b/>
                <w:sz w:val="24"/>
                <w:szCs w:val="24"/>
              </w:rPr>
              <w:t xml:space="preserve"> обязан отнести объем нефти, поставленной по такому договору, к тому стандартному сорту нефти, мировая цена по которому за налоговый период является максимальной.</w:t>
            </w:r>
          </w:p>
        </w:tc>
        <w:tc>
          <w:tcPr>
            <w:tcW w:w="3826" w:type="dxa"/>
          </w:tcPr>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депутаты</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Бейсенгалиев</w:t>
            </w:r>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 xml:space="preserve">Д. </w:t>
            </w:r>
            <w:proofErr w:type="spellStart"/>
            <w:r w:rsidRPr="00E64B66">
              <w:rPr>
                <w:rFonts w:ascii="Times New Roman" w:eastAsia="Times New Roman" w:hAnsi="Times New Roman" w:cs="Times New Roman"/>
                <w:b/>
                <w:sz w:val="24"/>
                <w:szCs w:val="24"/>
                <w:lang w:eastAsia="ru-RU"/>
              </w:rPr>
              <w:t>Еспаева</w:t>
            </w:r>
            <w:proofErr w:type="spellEnd"/>
          </w:p>
          <w:p w:rsidR="009A1D97" w:rsidRPr="00E64B66" w:rsidRDefault="009A1D97" w:rsidP="009A1D97">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Аймагамбетов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Саиров</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rsidR="009A1D97" w:rsidRPr="00E64B66"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rsidR="009A1D97" w:rsidRDefault="009A1D97" w:rsidP="009A1D97">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rsidR="009A1D97" w:rsidRDefault="009A1D97" w:rsidP="009A1D97">
            <w:pPr>
              <w:tabs>
                <w:tab w:val="left" w:pos="321"/>
              </w:tabs>
              <w:ind w:firstLine="321"/>
              <w:jc w:val="both"/>
              <w:rPr>
                <w:rFonts w:ascii="Times New Roman" w:hAnsi="Times New Roman"/>
                <w:sz w:val="24"/>
                <w:szCs w:val="24"/>
                <w:lang w:val="kk-KZ"/>
              </w:rPr>
            </w:pPr>
          </w:p>
          <w:p w:rsidR="009A1D97" w:rsidRPr="009A7C93" w:rsidRDefault="009A1D97" w:rsidP="009A1D97">
            <w:pPr>
              <w:tabs>
                <w:tab w:val="left" w:pos="321"/>
              </w:tabs>
              <w:ind w:firstLine="321"/>
              <w:jc w:val="both"/>
              <w:rPr>
                <w:rFonts w:ascii="Times New Roman" w:hAnsi="Times New Roman"/>
                <w:sz w:val="24"/>
                <w:szCs w:val="24"/>
              </w:rPr>
            </w:pPr>
            <w:r w:rsidRPr="009A7C93">
              <w:rPr>
                <w:rFonts w:ascii="Times New Roman" w:hAnsi="Times New Roman"/>
                <w:sz w:val="24"/>
                <w:szCs w:val="24"/>
              </w:rPr>
              <w:t xml:space="preserve">Предложенный в проекте Налогового кодекса переход от мировых цен на фактические цены несет следующие риски: </w:t>
            </w:r>
          </w:p>
          <w:p w:rsidR="009A1D97" w:rsidRPr="009A7C93" w:rsidRDefault="009A1D97" w:rsidP="009A1D97">
            <w:pPr>
              <w:tabs>
                <w:tab w:val="left" w:pos="321"/>
              </w:tabs>
              <w:ind w:firstLine="321"/>
              <w:jc w:val="both"/>
              <w:rPr>
                <w:rFonts w:ascii="Times New Roman" w:hAnsi="Times New Roman"/>
                <w:sz w:val="24"/>
                <w:szCs w:val="24"/>
              </w:rPr>
            </w:pPr>
            <w:r w:rsidRPr="009A7C93">
              <w:rPr>
                <w:rFonts w:ascii="Times New Roman" w:hAnsi="Times New Roman"/>
                <w:sz w:val="24"/>
                <w:szCs w:val="24"/>
              </w:rPr>
              <w:t xml:space="preserve">1) открывается возможность для применения различных схем </w:t>
            </w:r>
            <w:r w:rsidRPr="009A7C93">
              <w:rPr>
                <w:rFonts w:ascii="Times New Roman" w:hAnsi="Times New Roman"/>
                <w:i/>
                <w:sz w:val="24"/>
                <w:szCs w:val="24"/>
              </w:rPr>
              <w:t xml:space="preserve">(реализация нефти по заниженным ценам в адрес аффилированных компаний-нерезидентов либо </w:t>
            </w:r>
            <w:r w:rsidRPr="009A7C93">
              <w:rPr>
                <w:rFonts w:ascii="Times New Roman" w:hAnsi="Times New Roman"/>
                <w:i/>
                <w:sz w:val="24"/>
                <w:szCs w:val="24"/>
              </w:rPr>
              <w:lastRenderedPageBreak/>
              <w:t>предоставление «формальных» скидок для ухода от уплаты природной ренты)</w:t>
            </w:r>
            <w:r w:rsidRPr="009A7C93">
              <w:rPr>
                <w:rFonts w:ascii="Times New Roman" w:hAnsi="Times New Roman"/>
                <w:sz w:val="24"/>
                <w:szCs w:val="24"/>
              </w:rPr>
              <w:t xml:space="preserve">; </w:t>
            </w:r>
          </w:p>
          <w:p w:rsidR="009A1D97" w:rsidRPr="009A7C93" w:rsidRDefault="009A1D97" w:rsidP="009A1D97">
            <w:pPr>
              <w:tabs>
                <w:tab w:val="left" w:pos="321"/>
              </w:tabs>
              <w:ind w:firstLine="321"/>
              <w:jc w:val="both"/>
              <w:rPr>
                <w:rFonts w:ascii="Times New Roman" w:hAnsi="Times New Roman"/>
                <w:sz w:val="24"/>
                <w:szCs w:val="24"/>
              </w:rPr>
            </w:pPr>
            <w:r w:rsidRPr="009A7C93">
              <w:rPr>
                <w:rFonts w:ascii="Times New Roman" w:hAnsi="Times New Roman"/>
                <w:sz w:val="24"/>
                <w:szCs w:val="24"/>
              </w:rPr>
              <w:t>2)  в результате последних глобальных изменений в мире появляются новые рынки сбыта, идет диверсификация маршрутов поставки нефти (</w:t>
            </w:r>
            <w:r w:rsidRPr="009A7C93">
              <w:rPr>
                <w:rFonts w:ascii="Times New Roman" w:hAnsi="Times New Roman"/>
                <w:i/>
                <w:sz w:val="24"/>
                <w:szCs w:val="24"/>
              </w:rPr>
              <w:t xml:space="preserve">к примеру, в обход России с января 2023 года начался экспорт через порты Актау – Баку - Джейхан, в 2024 планируется экспорт через порты Актау - </w:t>
            </w:r>
            <w:proofErr w:type="spellStart"/>
            <w:r w:rsidRPr="009A7C93">
              <w:rPr>
                <w:rFonts w:ascii="Times New Roman" w:hAnsi="Times New Roman"/>
                <w:i/>
                <w:sz w:val="24"/>
                <w:szCs w:val="24"/>
              </w:rPr>
              <w:t>Нека</w:t>
            </w:r>
            <w:proofErr w:type="spellEnd"/>
            <w:r w:rsidRPr="009A7C93">
              <w:rPr>
                <w:rFonts w:ascii="Times New Roman" w:hAnsi="Times New Roman"/>
                <w:i/>
                <w:sz w:val="24"/>
                <w:szCs w:val="24"/>
              </w:rPr>
              <w:t>, Иран)</w:t>
            </w:r>
            <w:r w:rsidRPr="009A7C93">
              <w:rPr>
                <w:rFonts w:ascii="Times New Roman" w:hAnsi="Times New Roman"/>
                <w:sz w:val="24"/>
                <w:szCs w:val="24"/>
              </w:rPr>
              <w:t>, меняется логистика и составляющие дифференциала (скидка с цены), что приведет к налоговым спорам при исчислении дифференциала;</w:t>
            </w:r>
          </w:p>
          <w:p w:rsidR="009A1D97" w:rsidRPr="009A7C93" w:rsidRDefault="009A1D97" w:rsidP="009A1D97">
            <w:pPr>
              <w:tabs>
                <w:tab w:val="left" w:pos="321"/>
              </w:tabs>
              <w:ind w:firstLine="321"/>
              <w:jc w:val="both"/>
              <w:rPr>
                <w:rFonts w:ascii="Times New Roman" w:hAnsi="Times New Roman"/>
                <w:sz w:val="24"/>
                <w:szCs w:val="24"/>
              </w:rPr>
            </w:pPr>
            <w:r w:rsidRPr="009A7C93">
              <w:rPr>
                <w:rFonts w:ascii="Times New Roman" w:hAnsi="Times New Roman"/>
                <w:sz w:val="24"/>
                <w:szCs w:val="24"/>
              </w:rPr>
              <w:t xml:space="preserve">3) осложняется налоговое администрирование, поскольку контроль за трансфертным ценообразованием возможен только в ходе выездной налоговой проверки, требующей обязательности изучения первичных документов (договоров, инвойсов, коносаментов, сертификатов качества и т.д.). </w:t>
            </w:r>
          </w:p>
          <w:p w:rsidR="009A1D97" w:rsidRPr="009A7C93" w:rsidRDefault="009A1D97" w:rsidP="009A1D97">
            <w:pPr>
              <w:tabs>
                <w:tab w:val="left" w:pos="321"/>
              </w:tabs>
              <w:ind w:firstLine="321"/>
              <w:jc w:val="both"/>
              <w:rPr>
                <w:rFonts w:ascii="Times New Roman" w:hAnsi="Times New Roman"/>
                <w:i/>
                <w:sz w:val="24"/>
                <w:szCs w:val="24"/>
              </w:rPr>
            </w:pPr>
            <w:r w:rsidRPr="009A7C93">
              <w:rPr>
                <w:rFonts w:ascii="Times New Roman" w:hAnsi="Times New Roman"/>
                <w:sz w:val="24"/>
                <w:szCs w:val="24"/>
              </w:rPr>
              <w:t xml:space="preserve">В совокупности, кардинальный переход от действующего понятного и прозрачного механизма исчисления НДПИ и рентного налога на экспорт приведет к значительным потерям </w:t>
            </w:r>
            <w:r w:rsidRPr="009A7C93">
              <w:rPr>
                <w:rFonts w:ascii="Times New Roman" w:hAnsi="Times New Roman"/>
                <w:sz w:val="24"/>
                <w:szCs w:val="24"/>
              </w:rPr>
              <w:lastRenderedPageBreak/>
              <w:t xml:space="preserve">поступлений в Национальный фонд </w:t>
            </w:r>
            <w:r w:rsidRPr="009A7C93">
              <w:rPr>
                <w:rFonts w:ascii="Times New Roman" w:hAnsi="Times New Roman"/>
                <w:i/>
                <w:sz w:val="24"/>
                <w:szCs w:val="24"/>
              </w:rPr>
              <w:t xml:space="preserve">(по оценкам экспертов более </w:t>
            </w:r>
            <w:r w:rsidRPr="009A7C93">
              <w:rPr>
                <w:rFonts w:ascii="Times New Roman" w:hAnsi="Times New Roman"/>
                <w:b/>
                <w:i/>
                <w:sz w:val="24"/>
                <w:szCs w:val="24"/>
              </w:rPr>
              <w:t>270 млрд. тенге ежегодно</w:t>
            </w:r>
            <w:r w:rsidRPr="009A7C93">
              <w:rPr>
                <w:rFonts w:ascii="Times New Roman" w:hAnsi="Times New Roman"/>
                <w:i/>
                <w:sz w:val="24"/>
                <w:szCs w:val="24"/>
              </w:rPr>
              <w:t>).</w:t>
            </w:r>
          </w:p>
          <w:p w:rsidR="009A1D97" w:rsidRPr="009A7C93" w:rsidRDefault="009A1D97" w:rsidP="009A1D97">
            <w:pPr>
              <w:tabs>
                <w:tab w:val="left" w:pos="321"/>
              </w:tabs>
              <w:ind w:firstLine="321"/>
              <w:jc w:val="both"/>
              <w:rPr>
                <w:rFonts w:ascii="Times New Roman" w:hAnsi="Times New Roman"/>
                <w:sz w:val="24"/>
                <w:szCs w:val="24"/>
              </w:rPr>
            </w:pPr>
            <w:r w:rsidRPr="009A7C93">
              <w:rPr>
                <w:rFonts w:ascii="Times New Roman" w:hAnsi="Times New Roman"/>
                <w:sz w:val="24"/>
                <w:szCs w:val="24"/>
              </w:rPr>
              <w:t xml:space="preserve">В этой связи </w:t>
            </w:r>
            <w:r w:rsidRPr="009A7C93">
              <w:rPr>
                <w:rFonts w:ascii="Times New Roman" w:hAnsi="Times New Roman"/>
                <w:b/>
                <w:sz w:val="24"/>
                <w:szCs w:val="24"/>
              </w:rPr>
              <w:t>предлагается вернуть прежний механизм исчисления НДПИ и рентного налога на экспорт с применением мировых цен</w:t>
            </w:r>
            <w:r w:rsidRPr="009A7C93">
              <w:rPr>
                <w:rFonts w:ascii="Times New Roman" w:hAnsi="Times New Roman"/>
                <w:sz w:val="24"/>
                <w:szCs w:val="24"/>
              </w:rPr>
              <w:t>.</w:t>
            </w:r>
          </w:p>
          <w:p w:rsidR="009A1D97" w:rsidRPr="009A7C93" w:rsidRDefault="009A1D97" w:rsidP="009A1D97">
            <w:pPr>
              <w:tabs>
                <w:tab w:val="left" w:pos="321"/>
              </w:tabs>
              <w:ind w:firstLine="321"/>
              <w:jc w:val="both"/>
              <w:rPr>
                <w:rFonts w:ascii="Times New Roman" w:hAnsi="Times New Roman"/>
                <w:sz w:val="24"/>
                <w:szCs w:val="24"/>
              </w:rPr>
            </w:pPr>
            <w:r w:rsidRPr="009A7C93">
              <w:rPr>
                <w:rFonts w:ascii="Times New Roman" w:hAnsi="Times New Roman"/>
                <w:sz w:val="24"/>
                <w:szCs w:val="24"/>
              </w:rPr>
              <w:t xml:space="preserve">При этом, считаем необходимым </w:t>
            </w:r>
            <w:r w:rsidRPr="009A7C93">
              <w:rPr>
                <w:rFonts w:ascii="Times New Roman" w:hAnsi="Times New Roman"/>
                <w:b/>
                <w:sz w:val="24"/>
                <w:szCs w:val="24"/>
              </w:rPr>
              <w:t xml:space="preserve">уточнить редакцию </w:t>
            </w:r>
            <w:r w:rsidRPr="009A7C93">
              <w:rPr>
                <w:rFonts w:ascii="Times New Roman" w:hAnsi="Times New Roman"/>
                <w:sz w:val="24"/>
                <w:szCs w:val="24"/>
              </w:rPr>
              <w:t xml:space="preserve">статьи 763 проекта Налогового кодекса </w:t>
            </w:r>
            <w:r w:rsidRPr="009A7C93">
              <w:rPr>
                <w:rFonts w:ascii="Times New Roman" w:hAnsi="Times New Roman"/>
                <w:b/>
                <w:sz w:val="24"/>
                <w:szCs w:val="24"/>
              </w:rPr>
              <w:t xml:space="preserve">путем добавления котировки KEBCO </w:t>
            </w:r>
            <w:r w:rsidRPr="009A7C93">
              <w:rPr>
                <w:rFonts w:ascii="Times New Roman" w:hAnsi="Times New Roman"/>
                <w:sz w:val="24"/>
                <w:szCs w:val="24"/>
              </w:rPr>
              <w:t>(«</w:t>
            </w:r>
            <w:proofErr w:type="spellStart"/>
            <w:r w:rsidRPr="009A7C93">
              <w:rPr>
                <w:rFonts w:ascii="Times New Roman" w:hAnsi="Times New Roman"/>
                <w:sz w:val="24"/>
                <w:szCs w:val="24"/>
              </w:rPr>
              <w:t>Kazakh</w:t>
            </w:r>
            <w:proofErr w:type="spellEnd"/>
            <w:r w:rsidRPr="009A7C93">
              <w:rPr>
                <w:rFonts w:ascii="Times New Roman" w:hAnsi="Times New Roman"/>
                <w:sz w:val="24"/>
                <w:szCs w:val="24"/>
              </w:rPr>
              <w:t xml:space="preserve"> </w:t>
            </w:r>
            <w:proofErr w:type="spellStart"/>
            <w:r w:rsidRPr="009A7C93">
              <w:rPr>
                <w:rFonts w:ascii="Times New Roman" w:hAnsi="Times New Roman"/>
                <w:sz w:val="24"/>
                <w:szCs w:val="24"/>
              </w:rPr>
              <w:t>Export</w:t>
            </w:r>
            <w:proofErr w:type="spellEnd"/>
            <w:r w:rsidRPr="009A7C93">
              <w:rPr>
                <w:rFonts w:ascii="Times New Roman" w:hAnsi="Times New Roman"/>
                <w:sz w:val="24"/>
                <w:szCs w:val="24"/>
              </w:rPr>
              <w:t xml:space="preserve"> </w:t>
            </w:r>
            <w:proofErr w:type="spellStart"/>
            <w:r w:rsidRPr="009A7C93">
              <w:rPr>
                <w:rFonts w:ascii="Times New Roman" w:hAnsi="Times New Roman"/>
                <w:sz w:val="24"/>
                <w:szCs w:val="24"/>
              </w:rPr>
              <w:t>Blend</w:t>
            </w:r>
            <w:proofErr w:type="spellEnd"/>
            <w:r w:rsidRPr="009A7C93">
              <w:rPr>
                <w:rFonts w:ascii="Times New Roman" w:hAnsi="Times New Roman"/>
                <w:sz w:val="24"/>
                <w:szCs w:val="24"/>
              </w:rPr>
              <w:t xml:space="preserve"> </w:t>
            </w:r>
            <w:proofErr w:type="spellStart"/>
            <w:r w:rsidRPr="009A7C93">
              <w:rPr>
                <w:rFonts w:ascii="Times New Roman" w:hAnsi="Times New Roman"/>
                <w:sz w:val="24"/>
                <w:szCs w:val="24"/>
              </w:rPr>
              <w:t>Crude</w:t>
            </w:r>
            <w:proofErr w:type="spellEnd"/>
            <w:r w:rsidRPr="009A7C93">
              <w:rPr>
                <w:rFonts w:ascii="Times New Roman" w:hAnsi="Times New Roman"/>
                <w:sz w:val="24"/>
                <w:szCs w:val="24"/>
              </w:rPr>
              <w:t xml:space="preserve"> </w:t>
            </w:r>
            <w:proofErr w:type="spellStart"/>
            <w:r w:rsidRPr="009A7C93">
              <w:rPr>
                <w:rFonts w:ascii="Times New Roman" w:hAnsi="Times New Roman"/>
                <w:sz w:val="24"/>
                <w:szCs w:val="24"/>
              </w:rPr>
              <w:t>Oil</w:t>
            </w:r>
            <w:proofErr w:type="spellEnd"/>
            <w:r w:rsidRPr="009A7C93">
              <w:rPr>
                <w:rFonts w:ascii="Times New Roman" w:hAnsi="Times New Roman"/>
                <w:sz w:val="24"/>
                <w:szCs w:val="24"/>
              </w:rPr>
              <w:t>»)</w:t>
            </w:r>
            <w:r w:rsidRPr="009A7C93">
              <w:rPr>
                <w:rFonts w:ascii="Times New Roman" w:hAnsi="Times New Roman"/>
                <w:b/>
                <w:sz w:val="24"/>
                <w:szCs w:val="24"/>
              </w:rPr>
              <w:t>.</w:t>
            </w:r>
            <w:r w:rsidRPr="009A7C93">
              <w:rPr>
                <w:rFonts w:ascii="Times New Roman" w:hAnsi="Times New Roman"/>
                <w:sz w:val="24"/>
                <w:szCs w:val="24"/>
              </w:rPr>
              <w:t xml:space="preserve"> </w:t>
            </w:r>
          </w:p>
          <w:p w:rsidR="009A1D97" w:rsidRPr="009A7C93" w:rsidRDefault="009A1D97" w:rsidP="009A1D97">
            <w:pPr>
              <w:tabs>
                <w:tab w:val="left" w:pos="321"/>
              </w:tabs>
              <w:ind w:firstLine="321"/>
              <w:contextualSpacing/>
              <w:jc w:val="both"/>
              <w:rPr>
                <w:rFonts w:ascii="Times New Roman" w:hAnsi="Times New Roman"/>
                <w:sz w:val="24"/>
                <w:szCs w:val="24"/>
              </w:rPr>
            </w:pPr>
            <w:r w:rsidRPr="009A7C93">
              <w:rPr>
                <w:rFonts w:ascii="Times New Roman" w:hAnsi="Times New Roman"/>
                <w:sz w:val="24"/>
                <w:szCs w:val="24"/>
              </w:rPr>
              <w:t xml:space="preserve">Данное уточнение необходимо в связи с тем, что с 2022 года в отношение российской нефти </w:t>
            </w:r>
            <w:proofErr w:type="spellStart"/>
            <w:r w:rsidRPr="009A7C93">
              <w:rPr>
                <w:rFonts w:ascii="Times New Roman" w:hAnsi="Times New Roman"/>
                <w:sz w:val="24"/>
                <w:szCs w:val="24"/>
              </w:rPr>
              <w:t>Urals</w:t>
            </w:r>
            <w:proofErr w:type="spellEnd"/>
            <w:r w:rsidRPr="009A7C93">
              <w:rPr>
                <w:rFonts w:ascii="Times New Roman" w:hAnsi="Times New Roman"/>
                <w:sz w:val="24"/>
                <w:szCs w:val="24"/>
              </w:rPr>
              <w:t xml:space="preserve"> введены санкции со стороны европейских стран, что привело к снижению котировок на </w:t>
            </w:r>
            <w:proofErr w:type="spellStart"/>
            <w:r w:rsidRPr="009A7C93">
              <w:rPr>
                <w:rFonts w:ascii="Times New Roman" w:hAnsi="Times New Roman"/>
                <w:sz w:val="24"/>
                <w:szCs w:val="24"/>
              </w:rPr>
              <w:t>Urals</w:t>
            </w:r>
            <w:proofErr w:type="spellEnd"/>
            <w:r w:rsidRPr="009A7C93">
              <w:rPr>
                <w:rFonts w:ascii="Times New Roman" w:hAnsi="Times New Roman"/>
                <w:sz w:val="24"/>
                <w:szCs w:val="24"/>
              </w:rPr>
              <w:t xml:space="preserve">. </w:t>
            </w:r>
          </w:p>
          <w:p w:rsidR="009A1D97" w:rsidRPr="009A7C93" w:rsidRDefault="009A1D97" w:rsidP="009A1D97">
            <w:pPr>
              <w:tabs>
                <w:tab w:val="left" w:pos="321"/>
              </w:tabs>
              <w:ind w:firstLine="321"/>
              <w:contextualSpacing/>
              <w:jc w:val="both"/>
              <w:rPr>
                <w:rFonts w:ascii="Times New Roman" w:hAnsi="Times New Roman"/>
                <w:sz w:val="24"/>
                <w:szCs w:val="24"/>
              </w:rPr>
            </w:pPr>
            <w:r w:rsidRPr="009A7C93">
              <w:rPr>
                <w:rFonts w:ascii="Times New Roman" w:hAnsi="Times New Roman"/>
                <w:sz w:val="24"/>
                <w:szCs w:val="24"/>
              </w:rPr>
              <w:t xml:space="preserve">При этом со стороны ЕС в целях поддержания казахстанских нефтяных компаний стали дополнительно выплачиваться премии </w:t>
            </w:r>
            <w:r w:rsidRPr="009A7C93">
              <w:rPr>
                <w:rFonts w:ascii="Times New Roman" w:hAnsi="Times New Roman"/>
                <w:i/>
                <w:sz w:val="24"/>
                <w:szCs w:val="24"/>
              </w:rPr>
              <w:t>(до 30 долл. за баррель)</w:t>
            </w:r>
            <w:r w:rsidRPr="009A7C93">
              <w:rPr>
                <w:rFonts w:ascii="Times New Roman" w:hAnsi="Times New Roman"/>
                <w:sz w:val="24"/>
                <w:szCs w:val="24"/>
              </w:rPr>
              <w:t xml:space="preserve">, которые включаются в стоимость при исчислении НДПИ и рентного налога </w:t>
            </w:r>
            <w:r w:rsidRPr="009A7C93">
              <w:rPr>
                <w:rFonts w:ascii="Times New Roman" w:hAnsi="Times New Roman"/>
                <w:i/>
                <w:sz w:val="24"/>
                <w:szCs w:val="24"/>
              </w:rPr>
              <w:t>(расчет производится исходя из котировки)</w:t>
            </w:r>
            <w:r w:rsidRPr="009A7C93">
              <w:rPr>
                <w:rFonts w:ascii="Times New Roman" w:hAnsi="Times New Roman"/>
                <w:sz w:val="24"/>
                <w:szCs w:val="24"/>
              </w:rPr>
              <w:t xml:space="preserve">. </w:t>
            </w:r>
          </w:p>
          <w:p w:rsidR="009A1D97" w:rsidRPr="009A7C93" w:rsidRDefault="009A1D97" w:rsidP="009A1D97">
            <w:pPr>
              <w:tabs>
                <w:tab w:val="left" w:pos="321"/>
              </w:tabs>
              <w:ind w:firstLine="321"/>
              <w:contextualSpacing/>
              <w:jc w:val="both"/>
              <w:rPr>
                <w:rFonts w:ascii="Times New Roman" w:hAnsi="Times New Roman"/>
                <w:sz w:val="24"/>
                <w:szCs w:val="24"/>
              </w:rPr>
            </w:pPr>
            <w:r w:rsidRPr="009A7C93">
              <w:rPr>
                <w:rFonts w:ascii="Times New Roman" w:hAnsi="Times New Roman"/>
                <w:sz w:val="24"/>
                <w:szCs w:val="24"/>
              </w:rPr>
              <w:t xml:space="preserve">Далее, в целях разграничения казахстанской и российской нефти, официальные источники информации </w:t>
            </w:r>
            <w:proofErr w:type="spellStart"/>
            <w:r w:rsidRPr="009A7C93">
              <w:rPr>
                <w:rFonts w:ascii="Times New Roman" w:hAnsi="Times New Roman"/>
                <w:sz w:val="24"/>
                <w:szCs w:val="24"/>
              </w:rPr>
              <w:t>Platts</w:t>
            </w:r>
            <w:proofErr w:type="spellEnd"/>
            <w:r w:rsidRPr="009A7C93">
              <w:rPr>
                <w:rFonts w:ascii="Times New Roman" w:hAnsi="Times New Roman"/>
                <w:sz w:val="24"/>
                <w:szCs w:val="24"/>
              </w:rPr>
              <w:t xml:space="preserve"> и </w:t>
            </w:r>
            <w:r w:rsidRPr="009A7C93">
              <w:rPr>
                <w:rFonts w:ascii="Times New Roman" w:hAnsi="Times New Roman"/>
                <w:sz w:val="24"/>
                <w:szCs w:val="24"/>
                <w:lang w:val="en-US"/>
              </w:rPr>
              <w:t>Argus</w:t>
            </w:r>
            <w:r w:rsidRPr="009A7C93">
              <w:rPr>
                <w:rFonts w:ascii="Times New Roman" w:hAnsi="Times New Roman"/>
                <w:sz w:val="24"/>
                <w:szCs w:val="24"/>
              </w:rPr>
              <w:t xml:space="preserve"> во 2–ой </w:t>
            </w:r>
            <w:r w:rsidRPr="009A7C93">
              <w:rPr>
                <w:rFonts w:ascii="Times New Roman" w:hAnsi="Times New Roman"/>
                <w:sz w:val="24"/>
                <w:szCs w:val="24"/>
              </w:rPr>
              <w:lastRenderedPageBreak/>
              <w:t xml:space="preserve">половине 2022 года начали публиковать ежедневные </w:t>
            </w:r>
            <w:proofErr w:type="spellStart"/>
            <w:r w:rsidRPr="009A7C93">
              <w:rPr>
                <w:rFonts w:ascii="Times New Roman" w:hAnsi="Times New Roman"/>
                <w:sz w:val="24"/>
                <w:szCs w:val="24"/>
              </w:rPr>
              <w:t>спотовые</w:t>
            </w:r>
            <w:proofErr w:type="spellEnd"/>
            <w:r w:rsidRPr="009A7C93">
              <w:rPr>
                <w:rFonts w:ascii="Times New Roman" w:hAnsi="Times New Roman"/>
                <w:sz w:val="24"/>
                <w:szCs w:val="24"/>
              </w:rPr>
              <w:t xml:space="preserve"> котировки на нефть сорта KEBCO на условиях CIF </w:t>
            </w:r>
            <w:proofErr w:type="spellStart"/>
            <w:r w:rsidRPr="009A7C93">
              <w:rPr>
                <w:rFonts w:ascii="Times New Roman" w:hAnsi="Times New Roman"/>
                <w:sz w:val="24"/>
                <w:szCs w:val="24"/>
              </w:rPr>
              <w:t>Аугуста</w:t>
            </w:r>
            <w:proofErr w:type="spellEnd"/>
            <w:r w:rsidRPr="009A7C93">
              <w:rPr>
                <w:rFonts w:ascii="Times New Roman" w:hAnsi="Times New Roman"/>
                <w:sz w:val="24"/>
                <w:szCs w:val="24"/>
              </w:rPr>
              <w:t xml:space="preserve"> </w:t>
            </w:r>
            <w:r w:rsidRPr="009A7C93">
              <w:rPr>
                <w:rFonts w:ascii="Times New Roman" w:hAnsi="Times New Roman"/>
                <w:i/>
                <w:sz w:val="24"/>
                <w:szCs w:val="24"/>
              </w:rPr>
              <w:t>(далее – KEBCO M</w:t>
            </w:r>
            <w:proofErr w:type="spellStart"/>
            <w:r w:rsidRPr="009A7C93">
              <w:rPr>
                <w:rFonts w:ascii="Times New Roman" w:hAnsi="Times New Roman"/>
                <w:i/>
                <w:sz w:val="24"/>
                <w:szCs w:val="24"/>
                <w:lang w:val="en-US"/>
              </w:rPr>
              <w:t>ed</w:t>
            </w:r>
            <w:proofErr w:type="spellEnd"/>
            <w:r w:rsidRPr="009A7C93">
              <w:rPr>
                <w:rFonts w:ascii="Times New Roman" w:hAnsi="Times New Roman"/>
                <w:i/>
                <w:sz w:val="24"/>
                <w:szCs w:val="24"/>
              </w:rPr>
              <w:t>)</w:t>
            </w:r>
            <w:r w:rsidRPr="009A7C93">
              <w:rPr>
                <w:rFonts w:ascii="Times New Roman" w:hAnsi="Times New Roman"/>
                <w:sz w:val="24"/>
                <w:szCs w:val="24"/>
              </w:rPr>
              <w:t xml:space="preserve">., что позволило установить ежедневные котировки на казахстанскую нефть. </w:t>
            </w:r>
          </w:p>
          <w:p w:rsidR="009A1D97" w:rsidRPr="009A7C93" w:rsidRDefault="009A1D97" w:rsidP="009A1D97">
            <w:pPr>
              <w:tabs>
                <w:tab w:val="left" w:pos="321"/>
              </w:tabs>
              <w:ind w:firstLine="321"/>
              <w:contextualSpacing/>
              <w:jc w:val="both"/>
              <w:rPr>
                <w:rFonts w:ascii="Times New Roman" w:hAnsi="Times New Roman"/>
                <w:sz w:val="24"/>
                <w:szCs w:val="24"/>
              </w:rPr>
            </w:pPr>
            <w:r w:rsidRPr="009A7C93">
              <w:rPr>
                <w:rFonts w:ascii="Times New Roman" w:hAnsi="Times New Roman"/>
                <w:sz w:val="24"/>
                <w:szCs w:val="24"/>
              </w:rPr>
              <w:t xml:space="preserve">Де-факто котировка KEBCO </w:t>
            </w:r>
            <w:proofErr w:type="spellStart"/>
            <w:r w:rsidRPr="009A7C93">
              <w:rPr>
                <w:rFonts w:ascii="Times New Roman" w:hAnsi="Times New Roman"/>
                <w:sz w:val="24"/>
                <w:szCs w:val="24"/>
              </w:rPr>
              <w:t>Med</w:t>
            </w:r>
            <w:proofErr w:type="spellEnd"/>
            <w:r w:rsidRPr="009A7C93">
              <w:rPr>
                <w:rFonts w:ascii="Times New Roman" w:hAnsi="Times New Roman"/>
                <w:sz w:val="24"/>
                <w:szCs w:val="24"/>
              </w:rPr>
              <w:t xml:space="preserve"> является аналогом котировки «</w:t>
            </w:r>
            <w:r w:rsidRPr="009A7C93">
              <w:rPr>
                <w:rFonts w:ascii="Times New Roman" w:hAnsi="Times New Roman"/>
                <w:sz w:val="24"/>
                <w:szCs w:val="24"/>
                <w:lang w:val="en-US"/>
              </w:rPr>
              <w:t>URALS</w:t>
            </w:r>
            <w:r w:rsidRPr="009A7C93">
              <w:rPr>
                <w:rFonts w:ascii="Times New Roman" w:hAnsi="Times New Roman"/>
                <w:sz w:val="24"/>
                <w:szCs w:val="24"/>
              </w:rPr>
              <w:t xml:space="preserve"> </w:t>
            </w:r>
            <w:r w:rsidRPr="009A7C93">
              <w:rPr>
                <w:rFonts w:ascii="Times New Roman" w:hAnsi="Times New Roman"/>
                <w:sz w:val="24"/>
                <w:szCs w:val="24"/>
                <w:lang w:val="en-US"/>
              </w:rPr>
              <w:t>Med</w:t>
            </w:r>
            <w:r w:rsidRPr="009A7C93">
              <w:rPr>
                <w:rFonts w:ascii="Times New Roman" w:hAnsi="Times New Roman"/>
                <w:sz w:val="24"/>
                <w:szCs w:val="24"/>
              </w:rPr>
              <w:t xml:space="preserve">», которая в свою очередь содержится в действующем Налоговом кодексе, при этом включение KEBCO позволит взимать НДПИ и рентный налога с экспорта по достоверным ценам. </w:t>
            </w:r>
          </w:p>
          <w:p w:rsidR="009A1D97" w:rsidRPr="009A7C93" w:rsidRDefault="009A1D97" w:rsidP="009A1D97">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p>
        </w:tc>
        <w:tc>
          <w:tcPr>
            <w:tcW w:w="1844" w:type="dxa"/>
          </w:tcPr>
          <w:p w:rsidR="009A1D97" w:rsidRPr="00F40387" w:rsidRDefault="00281F54"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1F54">
              <w:rPr>
                <w:rFonts w:ascii="Times New Roman" w:eastAsia="Times New Roman" w:hAnsi="Times New Roman" w:cs="Times New Roman"/>
                <w:i/>
                <w:sz w:val="24"/>
                <w:szCs w:val="24"/>
                <w:lang w:val="kk-KZ" w:eastAsia="ru-RU"/>
              </w:rPr>
              <w:lastRenderedPageBreak/>
              <w:t>Напрв. в ПРК</w:t>
            </w:r>
            <w:bookmarkStart w:id="3" w:name="_GoBack"/>
            <w:bookmarkEnd w:id="3"/>
          </w:p>
        </w:tc>
      </w:tr>
      <w:tr w:rsidR="005740FC" w:rsidRPr="00F40387" w:rsidTr="002373F7">
        <w:tc>
          <w:tcPr>
            <w:tcW w:w="568" w:type="dxa"/>
          </w:tcPr>
          <w:p w:rsidR="005740FC" w:rsidRPr="00F40387" w:rsidRDefault="005740FC" w:rsidP="005740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5740FC" w:rsidRPr="006F0566" w:rsidRDefault="005740FC" w:rsidP="005740FC">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Часть первая статьи 766</w:t>
            </w:r>
          </w:p>
        </w:tc>
        <w:tc>
          <w:tcPr>
            <w:tcW w:w="3828" w:type="dxa"/>
            <w:tcBorders>
              <w:top w:val="single" w:sz="6" w:space="0" w:color="auto"/>
              <w:left w:val="single" w:sz="6" w:space="0" w:color="auto"/>
              <w:bottom w:val="single" w:sz="6" w:space="0" w:color="auto"/>
              <w:right w:val="single" w:sz="6" w:space="0" w:color="auto"/>
            </w:tcBorders>
          </w:tcPr>
          <w:p w:rsidR="005740FC" w:rsidRPr="00A27943" w:rsidRDefault="005740FC" w:rsidP="005740FC">
            <w:pPr>
              <w:shd w:val="clear" w:color="auto" w:fill="FFFFFF"/>
              <w:contextualSpacing/>
              <w:jc w:val="both"/>
              <w:textAlignment w:val="baseline"/>
              <w:rPr>
                <w:rFonts w:ascii="Times New Roman" w:eastAsia="Times New Roman" w:hAnsi="Times New Roman" w:cs="Times New Roman"/>
                <w:b/>
                <w:sz w:val="24"/>
                <w:szCs w:val="24"/>
              </w:rPr>
            </w:pPr>
            <w:r w:rsidRPr="00A27943">
              <w:rPr>
                <w:rFonts w:ascii="Times New Roman" w:eastAsia="Times New Roman" w:hAnsi="Times New Roman" w:cs="Times New Roman"/>
                <w:b/>
                <w:sz w:val="24"/>
                <w:szCs w:val="24"/>
              </w:rPr>
              <w:t>Статья 766. Объект обложения</w:t>
            </w:r>
          </w:p>
          <w:p w:rsidR="005740FC" w:rsidRDefault="005740FC" w:rsidP="005740FC">
            <w:pPr>
              <w:shd w:val="clear" w:color="auto" w:fill="FFFFFF"/>
              <w:ind w:firstLine="709"/>
              <w:contextualSpacing/>
              <w:jc w:val="both"/>
              <w:textAlignment w:val="baseline"/>
              <w:rPr>
                <w:rFonts w:ascii="Times New Roman" w:eastAsia="Times New Roman" w:hAnsi="Times New Roman" w:cs="Times New Roman"/>
                <w:bCs/>
                <w:sz w:val="24"/>
                <w:szCs w:val="24"/>
              </w:rPr>
            </w:pPr>
            <w:r w:rsidRPr="00A27943">
              <w:rPr>
                <w:rFonts w:ascii="Times New Roman" w:eastAsia="Times New Roman" w:hAnsi="Times New Roman" w:cs="Times New Roman"/>
                <w:bCs/>
                <w:sz w:val="24"/>
                <w:szCs w:val="24"/>
              </w:rPr>
              <w:t xml:space="preserve">Объектом обложения является физический объем добытых </w:t>
            </w:r>
            <w:proofErr w:type="spellStart"/>
            <w:r w:rsidRPr="00A27943">
              <w:rPr>
                <w:rFonts w:ascii="Times New Roman" w:eastAsia="Times New Roman" w:hAnsi="Times New Roman" w:cs="Times New Roman"/>
                <w:bCs/>
                <w:sz w:val="24"/>
                <w:szCs w:val="24"/>
              </w:rPr>
              <w:t>недропользователем</w:t>
            </w:r>
            <w:proofErr w:type="spellEnd"/>
            <w:r w:rsidRPr="00A27943">
              <w:rPr>
                <w:rFonts w:ascii="Times New Roman" w:eastAsia="Times New Roman" w:hAnsi="Times New Roman" w:cs="Times New Roman"/>
                <w:bCs/>
                <w:sz w:val="24"/>
                <w:szCs w:val="24"/>
              </w:rPr>
              <w:t xml:space="preserve"> за налоговый период минерального сырья или твердых полезных ископаемых с учетом объема фактических потерь в недрах за налоговый период, превышающего пределы нормируемых потерь в недрах,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 (облагаемый объем полезных ископаемых).</w:t>
            </w:r>
          </w:p>
          <w:p w:rsidR="005740FC" w:rsidRPr="00A27943" w:rsidRDefault="005740FC" w:rsidP="005740FC">
            <w:pPr>
              <w:shd w:val="clear" w:color="auto" w:fill="FFFFFF"/>
              <w:ind w:firstLine="709"/>
              <w:contextualSpacing/>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t>
            </w:r>
          </w:p>
        </w:tc>
        <w:tc>
          <w:tcPr>
            <w:tcW w:w="3967" w:type="dxa"/>
            <w:tcBorders>
              <w:top w:val="single" w:sz="6" w:space="0" w:color="auto"/>
              <w:left w:val="single" w:sz="6" w:space="0" w:color="auto"/>
              <w:bottom w:val="single" w:sz="6" w:space="0" w:color="auto"/>
              <w:right w:val="single" w:sz="6" w:space="0" w:color="auto"/>
            </w:tcBorders>
          </w:tcPr>
          <w:p w:rsidR="005740FC" w:rsidRPr="00A27943" w:rsidRDefault="005740FC" w:rsidP="005740FC">
            <w:pPr>
              <w:shd w:val="clear" w:color="auto" w:fill="FFFFFF"/>
              <w:ind w:firstLine="709"/>
              <w:contextualSpacing/>
              <w:jc w:val="both"/>
              <w:textAlignment w:val="baseline"/>
              <w:rPr>
                <w:rFonts w:ascii="Times New Roman" w:eastAsia="Times New Roman" w:hAnsi="Times New Roman" w:cs="Times New Roman"/>
                <w:b/>
                <w:sz w:val="24"/>
                <w:szCs w:val="24"/>
              </w:rPr>
            </w:pPr>
            <w:r w:rsidRPr="00A27943">
              <w:rPr>
                <w:rFonts w:ascii="Times New Roman" w:eastAsia="Times New Roman" w:hAnsi="Times New Roman" w:cs="Times New Roman"/>
                <w:b/>
                <w:sz w:val="24"/>
                <w:szCs w:val="24"/>
              </w:rPr>
              <w:lastRenderedPageBreak/>
              <w:t>Статья 766. Объект обложения</w:t>
            </w:r>
          </w:p>
          <w:p w:rsidR="005740FC" w:rsidRDefault="005740FC" w:rsidP="005740FC">
            <w:pPr>
              <w:shd w:val="clear" w:color="auto" w:fill="FFFFFF"/>
              <w:ind w:firstLine="709"/>
              <w:contextualSpacing/>
              <w:jc w:val="both"/>
              <w:textAlignment w:val="baseline"/>
              <w:rPr>
                <w:rFonts w:ascii="Times New Roman" w:eastAsia="Times New Roman" w:hAnsi="Times New Roman" w:cs="Times New Roman"/>
                <w:bCs/>
                <w:sz w:val="24"/>
                <w:szCs w:val="24"/>
              </w:rPr>
            </w:pPr>
            <w:r w:rsidRPr="00A27943">
              <w:rPr>
                <w:rFonts w:ascii="Times New Roman" w:eastAsia="Times New Roman" w:hAnsi="Times New Roman" w:cs="Times New Roman"/>
                <w:bCs/>
                <w:sz w:val="24"/>
                <w:szCs w:val="24"/>
              </w:rPr>
              <w:t xml:space="preserve">Объектом обложения является физический объем добытых </w:t>
            </w:r>
            <w:proofErr w:type="spellStart"/>
            <w:r w:rsidRPr="00A27943">
              <w:rPr>
                <w:rFonts w:ascii="Times New Roman" w:eastAsia="Times New Roman" w:hAnsi="Times New Roman" w:cs="Times New Roman"/>
                <w:bCs/>
                <w:sz w:val="24"/>
                <w:szCs w:val="24"/>
              </w:rPr>
              <w:t>недропользователем</w:t>
            </w:r>
            <w:proofErr w:type="spellEnd"/>
            <w:r w:rsidRPr="00A27943">
              <w:rPr>
                <w:rFonts w:ascii="Times New Roman" w:eastAsia="Times New Roman" w:hAnsi="Times New Roman" w:cs="Times New Roman"/>
                <w:bCs/>
                <w:sz w:val="24"/>
                <w:szCs w:val="24"/>
              </w:rPr>
              <w:t xml:space="preserve"> за налоговый период минерального сырья или твердых полезных ископаемых с учетом объема фактических потерь в недрах за налоговый период, превышающего пределы нормируемых потерь в недрах,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 (облагаемый </w:t>
            </w:r>
            <w:r w:rsidRPr="00A27943">
              <w:rPr>
                <w:rFonts w:ascii="Times New Roman" w:eastAsia="Times New Roman" w:hAnsi="Times New Roman" w:cs="Times New Roman"/>
                <w:bCs/>
                <w:sz w:val="24"/>
                <w:szCs w:val="24"/>
              </w:rPr>
              <w:lastRenderedPageBreak/>
              <w:t>объем полезных ископаемых)</w:t>
            </w:r>
            <w:r>
              <w:rPr>
                <w:rFonts w:ascii="Times New Roman" w:eastAsia="Times New Roman" w:hAnsi="Times New Roman" w:cs="Times New Roman"/>
                <w:bCs/>
                <w:sz w:val="24"/>
                <w:szCs w:val="24"/>
              </w:rPr>
              <w:t xml:space="preserve"> </w:t>
            </w:r>
            <w:r w:rsidRPr="00A152D2">
              <w:rPr>
                <w:rFonts w:ascii="Times New Roman" w:eastAsia="Times New Roman" w:hAnsi="Times New Roman" w:cs="Times New Roman"/>
                <w:b/>
                <w:sz w:val="24"/>
                <w:szCs w:val="24"/>
              </w:rPr>
              <w:t>в определяемом им порядке</w:t>
            </w:r>
            <w:r w:rsidRPr="00A27943">
              <w:rPr>
                <w:rFonts w:ascii="Times New Roman" w:eastAsia="Times New Roman" w:hAnsi="Times New Roman" w:cs="Times New Roman"/>
                <w:bCs/>
                <w:sz w:val="24"/>
                <w:szCs w:val="24"/>
              </w:rPr>
              <w:t>.</w:t>
            </w:r>
          </w:p>
          <w:p w:rsidR="005740FC" w:rsidRPr="003E14A8" w:rsidRDefault="005740FC" w:rsidP="005740FC">
            <w:pPr>
              <w:shd w:val="clear" w:color="auto" w:fill="FFFFFF"/>
              <w:ind w:firstLine="709"/>
              <w:contextualSpacing/>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3826" w:type="dxa"/>
            <w:tcBorders>
              <w:top w:val="single" w:sz="6" w:space="0" w:color="auto"/>
              <w:left w:val="single" w:sz="6" w:space="0" w:color="auto"/>
              <w:bottom w:val="single" w:sz="6" w:space="0" w:color="auto"/>
              <w:right w:val="single" w:sz="6" w:space="0" w:color="auto"/>
            </w:tcBorders>
          </w:tcPr>
          <w:p w:rsidR="005740FC" w:rsidRDefault="005740FC" w:rsidP="005740FC">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депутаты</w:t>
            </w:r>
          </w:p>
          <w:p w:rsidR="005740FC" w:rsidRDefault="005740FC" w:rsidP="005740FC">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Рау</w:t>
            </w:r>
          </w:p>
          <w:p w:rsidR="005740FC" w:rsidRDefault="005740FC" w:rsidP="005740FC">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 </w:t>
            </w:r>
            <w:proofErr w:type="spellStart"/>
            <w:r>
              <w:rPr>
                <w:rFonts w:ascii="Times New Roman" w:eastAsia="Times New Roman" w:hAnsi="Times New Roman" w:cs="Times New Roman"/>
                <w:b/>
                <w:sz w:val="24"/>
                <w:szCs w:val="24"/>
              </w:rPr>
              <w:t>Саиров</w:t>
            </w:r>
            <w:proofErr w:type="spellEnd"/>
          </w:p>
          <w:p w:rsidR="005740FC" w:rsidRDefault="005740FC" w:rsidP="005740FC">
            <w:pPr>
              <w:contextualSpacing/>
              <w:jc w:val="both"/>
              <w:rPr>
                <w:rFonts w:ascii="Times New Roman" w:eastAsia="Times New Roman" w:hAnsi="Times New Roman" w:cs="Times New Roman"/>
                <w:bCs/>
                <w:sz w:val="24"/>
                <w:szCs w:val="24"/>
              </w:rPr>
            </w:pPr>
          </w:p>
          <w:p w:rsidR="005740FC" w:rsidRPr="00A152D2" w:rsidRDefault="005740FC" w:rsidP="005740FC">
            <w:pPr>
              <w:contextualSpacing/>
              <w:jc w:val="both"/>
              <w:rPr>
                <w:rFonts w:ascii="Times New Roman" w:eastAsia="Times New Roman" w:hAnsi="Times New Roman" w:cs="Times New Roman"/>
                <w:bCs/>
                <w:sz w:val="24"/>
                <w:szCs w:val="24"/>
              </w:rPr>
            </w:pPr>
            <w:r w:rsidRPr="00A152D2">
              <w:rPr>
                <w:rFonts w:ascii="Times New Roman" w:eastAsia="Times New Roman" w:hAnsi="Times New Roman" w:cs="Times New Roman"/>
                <w:bCs/>
                <w:sz w:val="24"/>
                <w:szCs w:val="24"/>
              </w:rPr>
              <w:t xml:space="preserve">Потери </w:t>
            </w:r>
            <w:r>
              <w:rPr>
                <w:rFonts w:ascii="Times New Roman" w:eastAsia="Times New Roman" w:hAnsi="Times New Roman" w:cs="Times New Roman"/>
                <w:bCs/>
                <w:sz w:val="24"/>
                <w:szCs w:val="24"/>
              </w:rPr>
              <w:t xml:space="preserve">при </w:t>
            </w:r>
            <w:proofErr w:type="spellStart"/>
            <w:r>
              <w:rPr>
                <w:rFonts w:ascii="Times New Roman" w:eastAsia="Times New Roman" w:hAnsi="Times New Roman" w:cs="Times New Roman"/>
                <w:bCs/>
                <w:sz w:val="24"/>
                <w:szCs w:val="24"/>
              </w:rPr>
              <w:t>идобыче</w:t>
            </w:r>
            <w:proofErr w:type="spellEnd"/>
            <w:r>
              <w:rPr>
                <w:rFonts w:ascii="Times New Roman" w:eastAsia="Times New Roman" w:hAnsi="Times New Roman" w:cs="Times New Roman"/>
                <w:bCs/>
                <w:sz w:val="24"/>
                <w:szCs w:val="24"/>
              </w:rPr>
              <w:t xml:space="preserve"> твердых полезных ископаемых в настоящее время утверждаются при непрозрачных, непонятных </w:t>
            </w:r>
            <w:proofErr w:type="gramStart"/>
            <w:r>
              <w:rPr>
                <w:rFonts w:ascii="Times New Roman" w:eastAsia="Times New Roman" w:hAnsi="Times New Roman" w:cs="Times New Roman"/>
                <w:bCs/>
                <w:sz w:val="24"/>
                <w:szCs w:val="24"/>
              </w:rPr>
              <w:t xml:space="preserve">подходах </w:t>
            </w:r>
            <w:r w:rsidRPr="00A152D2">
              <w:rPr>
                <w:rFonts w:ascii="Times New Roman" w:eastAsia="Times New Roman" w:hAnsi="Times New Roman" w:cs="Times New Roman"/>
                <w:bCs/>
                <w:sz w:val="24"/>
                <w:szCs w:val="24"/>
              </w:rPr>
              <w:t xml:space="preserve"> и</w:t>
            </w:r>
            <w:proofErr w:type="gramEnd"/>
            <w:r w:rsidRPr="00A152D2">
              <w:rPr>
                <w:rFonts w:ascii="Times New Roman" w:eastAsia="Times New Roman" w:hAnsi="Times New Roman" w:cs="Times New Roman"/>
                <w:bCs/>
                <w:sz w:val="24"/>
                <w:szCs w:val="24"/>
              </w:rPr>
              <w:t xml:space="preserve"> </w:t>
            </w:r>
            <w:proofErr w:type="spellStart"/>
            <w:r w:rsidRPr="00A152D2">
              <w:rPr>
                <w:rFonts w:ascii="Times New Roman" w:eastAsia="Times New Roman" w:hAnsi="Times New Roman" w:cs="Times New Roman"/>
                <w:bCs/>
                <w:sz w:val="24"/>
                <w:szCs w:val="24"/>
              </w:rPr>
              <w:t>неурегулированы</w:t>
            </w:r>
            <w:proofErr w:type="spellEnd"/>
            <w:r w:rsidRPr="00A152D2">
              <w:rPr>
                <w:rFonts w:ascii="Times New Roman" w:eastAsia="Times New Roman" w:hAnsi="Times New Roman" w:cs="Times New Roman"/>
                <w:bCs/>
                <w:sz w:val="24"/>
                <w:szCs w:val="24"/>
              </w:rPr>
              <w:t xml:space="preserve">. </w:t>
            </w:r>
          </w:p>
          <w:p w:rsidR="005740FC" w:rsidRDefault="005740FC" w:rsidP="005740FC">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этом от</w:t>
            </w:r>
            <w:r w:rsidRPr="00A152D2">
              <w:rPr>
                <w:rFonts w:ascii="Times New Roman" w:eastAsia="Times New Roman" w:hAnsi="Times New Roman" w:cs="Times New Roman"/>
                <w:bCs/>
                <w:sz w:val="24"/>
                <w:szCs w:val="24"/>
              </w:rPr>
              <w:t xml:space="preserve"> потерь зависит объем поступления НДПИ. Потери имеют значение только для целей </w:t>
            </w:r>
            <w:r>
              <w:rPr>
                <w:rFonts w:ascii="Times New Roman" w:eastAsia="Times New Roman" w:hAnsi="Times New Roman" w:cs="Times New Roman"/>
                <w:bCs/>
                <w:sz w:val="24"/>
                <w:szCs w:val="24"/>
              </w:rPr>
              <w:t xml:space="preserve">расчета НДПИ и </w:t>
            </w:r>
            <w:proofErr w:type="gramStart"/>
            <w:r>
              <w:rPr>
                <w:rFonts w:ascii="Times New Roman" w:eastAsia="Times New Roman" w:hAnsi="Times New Roman" w:cs="Times New Roman"/>
                <w:bCs/>
                <w:sz w:val="24"/>
                <w:szCs w:val="24"/>
              </w:rPr>
              <w:t xml:space="preserve">другой </w:t>
            </w:r>
            <w:r w:rsidRPr="00A152D2">
              <w:rPr>
                <w:rFonts w:ascii="Times New Roman" w:eastAsia="Times New Roman" w:hAnsi="Times New Roman" w:cs="Times New Roman"/>
                <w:bCs/>
                <w:sz w:val="24"/>
                <w:szCs w:val="24"/>
              </w:rPr>
              <w:t xml:space="preserve"> цели</w:t>
            </w:r>
            <w:proofErr w:type="gramEnd"/>
            <w:r w:rsidRPr="00A152D2">
              <w:rPr>
                <w:rFonts w:ascii="Times New Roman" w:eastAsia="Times New Roman" w:hAnsi="Times New Roman" w:cs="Times New Roman"/>
                <w:bCs/>
                <w:sz w:val="24"/>
                <w:szCs w:val="24"/>
              </w:rPr>
              <w:t xml:space="preserve"> не преследуют.</w:t>
            </w:r>
          </w:p>
          <w:p w:rsidR="005740FC" w:rsidRDefault="005740FC" w:rsidP="005740FC">
            <w:pPr>
              <w:contextualSpacing/>
              <w:jc w:val="both"/>
              <w:rPr>
                <w:rFonts w:ascii="Times New Roman" w:eastAsia="Times New Roman" w:hAnsi="Times New Roman" w:cs="Times New Roman"/>
                <w:bCs/>
                <w:sz w:val="24"/>
                <w:szCs w:val="24"/>
              </w:rPr>
            </w:pPr>
          </w:p>
          <w:p w:rsidR="005740FC" w:rsidRPr="003E14A8" w:rsidRDefault="005740FC" w:rsidP="005740FC">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Необходимо принять НПА по регулированию потерь для целей НДПИ.</w:t>
            </w:r>
          </w:p>
        </w:tc>
        <w:tc>
          <w:tcPr>
            <w:tcW w:w="1844" w:type="dxa"/>
          </w:tcPr>
          <w:p w:rsidR="005740FC" w:rsidRPr="00F40387"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740FC" w:rsidRPr="00F40387" w:rsidTr="002373F7">
        <w:tc>
          <w:tcPr>
            <w:tcW w:w="568" w:type="dxa"/>
          </w:tcPr>
          <w:p w:rsidR="005740FC" w:rsidRPr="00F40387" w:rsidRDefault="005740FC" w:rsidP="005740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right w:val="single" w:sz="6" w:space="0" w:color="auto"/>
            </w:tcBorders>
          </w:tcPr>
          <w:p w:rsidR="005740FC" w:rsidRPr="006F0566" w:rsidRDefault="005740FC" w:rsidP="005740FC">
            <w:pPr>
              <w:contextualSpacing/>
              <w:jc w:val="both"/>
              <w:rPr>
                <w:rFonts w:ascii="Times New Roman" w:eastAsia="Times New Roman" w:hAnsi="Times New Roman" w:cs="Times New Roman"/>
                <w:bCs/>
                <w:sz w:val="24"/>
                <w:szCs w:val="24"/>
              </w:rPr>
            </w:pPr>
            <w:r w:rsidRPr="006F0566">
              <w:rPr>
                <w:rFonts w:ascii="Times New Roman" w:eastAsia="Times New Roman" w:hAnsi="Times New Roman" w:cs="Times New Roman"/>
                <w:bCs/>
                <w:sz w:val="24"/>
                <w:szCs w:val="24"/>
              </w:rPr>
              <w:t xml:space="preserve">Новая </w:t>
            </w:r>
            <w:r>
              <w:rPr>
                <w:rFonts w:ascii="Times New Roman" w:eastAsia="Times New Roman" w:hAnsi="Times New Roman" w:cs="Times New Roman"/>
                <w:bCs/>
                <w:sz w:val="24"/>
                <w:szCs w:val="24"/>
              </w:rPr>
              <w:t>Г</w:t>
            </w:r>
            <w:r w:rsidRPr="006F0566">
              <w:rPr>
                <w:rFonts w:ascii="Times New Roman" w:eastAsia="Times New Roman" w:hAnsi="Times New Roman" w:cs="Times New Roman"/>
                <w:bCs/>
                <w:sz w:val="24"/>
                <w:szCs w:val="24"/>
              </w:rPr>
              <w:t>лава 8</w:t>
            </w:r>
            <w:r>
              <w:rPr>
                <w:rFonts w:ascii="Times New Roman" w:eastAsia="Times New Roman" w:hAnsi="Times New Roman" w:cs="Times New Roman"/>
                <w:bCs/>
                <w:sz w:val="24"/>
                <w:szCs w:val="24"/>
              </w:rPr>
              <w:t>9</w:t>
            </w:r>
            <w:r w:rsidRPr="006F0566">
              <w:rPr>
                <w:rFonts w:ascii="Times New Roman" w:eastAsia="Times New Roman" w:hAnsi="Times New Roman" w:cs="Times New Roman"/>
                <w:bCs/>
                <w:sz w:val="24"/>
                <w:szCs w:val="24"/>
              </w:rPr>
              <w:t xml:space="preserve"> Раздела 19</w:t>
            </w:r>
            <w:r>
              <w:rPr>
                <w:rFonts w:ascii="Times New Roman" w:eastAsia="Times New Roman" w:hAnsi="Times New Roman" w:cs="Times New Roman"/>
                <w:bCs/>
                <w:sz w:val="24"/>
                <w:szCs w:val="24"/>
              </w:rPr>
              <w:t>, новые статьи 779, 780, 781, 782, 783, 784, 785, 786</w:t>
            </w:r>
          </w:p>
          <w:p w:rsidR="005740FC" w:rsidRPr="006F0566" w:rsidRDefault="005740FC" w:rsidP="005740FC">
            <w:pPr>
              <w:contextualSpacing/>
              <w:jc w:val="both"/>
              <w:rPr>
                <w:rFonts w:ascii="Times New Roman" w:eastAsia="Times New Roman" w:hAnsi="Times New Roman" w:cs="Times New Roman"/>
                <w:bCs/>
                <w:sz w:val="24"/>
                <w:szCs w:val="24"/>
              </w:rPr>
            </w:pPr>
          </w:p>
        </w:tc>
        <w:tc>
          <w:tcPr>
            <w:tcW w:w="3828" w:type="dxa"/>
            <w:tcBorders>
              <w:top w:val="single" w:sz="6" w:space="0" w:color="auto"/>
              <w:left w:val="single" w:sz="6" w:space="0" w:color="auto"/>
              <w:right w:val="single" w:sz="6" w:space="0" w:color="auto"/>
            </w:tcBorders>
          </w:tcPr>
          <w:p w:rsidR="005740FC" w:rsidRPr="00EF1855" w:rsidRDefault="005740FC" w:rsidP="005740FC">
            <w:pPr>
              <w:contextualSpacing/>
              <w:jc w:val="both"/>
              <w:rPr>
                <w:rFonts w:ascii="Times New Roman" w:eastAsia="Times New Roman" w:hAnsi="Times New Roman" w:cs="Times New Roman"/>
                <w:b/>
                <w:sz w:val="24"/>
                <w:szCs w:val="24"/>
              </w:rPr>
            </w:pPr>
            <w:r w:rsidRPr="00EF1855">
              <w:rPr>
                <w:rFonts w:ascii="Times New Roman" w:eastAsia="Times New Roman" w:hAnsi="Times New Roman" w:cs="Times New Roman"/>
                <w:b/>
                <w:sz w:val="24"/>
                <w:szCs w:val="24"/>
              </w:rPr>
              <w:t>Отсутствует.</w:t>
            </w:r>
          </w:p>
          <w:p w:rsidR="005740FC" w:rsidRPr="00EF1855" w:rsidRDefault="005740FC" w:rsidP="005740FC">
            <w:pPr>
              <w:contextualSpacing/>
              <w:jc w:val="both"/>
              <w:rPr>
                <w:rFonts w:ascii="Times New Roman" w:eastAsia="Times New Roman" w:hAnsi="Times New Roman" w:cs="Times New Roman"/>
                <w:b/>
                <w:sz w:val="24"/>
                <w:szCs w:val="24"/>
              </w:rPr>
            </w:pPr>
          </w:p>
        </w:tc>
        <w:tc>
          <w:tcPr>
            <w:tcW w:w="3967" w:type="dxa"/>
            <w:tcBorders>
              <w:top w:val="single" w:sz="6" w:space="0" w:color="auto"/>
              <w:left w:val="single" w:sz="6" w:space="0" w:color="auto"/>
              <w:right w:val="single" w:sz="6" w:space="0" w:color="auto"/>
            </w:tcBorders>
          </w:tcPr>
          <w:p w:rsidR="005740FC" w:rsidRDefault="005740FC" w:rsidP="005740FC">
            <w:pPr>
              <w:ind w:firstLine="198"/>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89. РОЯЛТИ НА ТВЕРДЫЕ ПОЛЕЗНЫЕ ИСКОПАЕМЫЕ</w:t>
            </w:r>
          </w:p>
          <w:p w:rsidR="005740FC" w:rsidRDefault="005740FC" w:rsidP="005740FC">
            <w:pPr>
              <w:contextualSpacing/>
              <w:jc w:val="both"/>
              <w:rPr>
                <w:rFonts w:ascii="Times New Roman" w:eastAsia="Times New Roman" w:hAnsi="Times New Roman" w:cs="Times New Roman"/>
                <w:b/>
                <w:sz w:val="24"/>
                <w:szCs w:val="24"/>
              </w:rPr>
            </w:pPr>
          </w:p>
          <w:p w:rsidR="005740FC" w:rsidRDefault="005740FC" w:rsidP="005740FC">
            <w:pPr>
              <w:contextualSpacing/>
              <w:jc w:val="both"/>
              <w:rPr>
                <w:rFonts w:ascii="Times New Roman" w:eastAsia="Times New Roman" w:hAnsi="Times New Roman" w:cs="Times New Roman"/>
                <w:bCs/>
                <w:i/>
                <w:iCs/>
                <w:sz w:val="24"/>
                <w:szCs w:val="24"/>
              </w:rPr>
            </w:pPr>
            <w:r w:rsidRPr="00A27943">
              <w:rPr>
                <w:rFonts w:ascii="Times New Roman" w:eastAsia="Times New Roman" w:hAnsi="Times New Roman" w:cs="Times New Roman"/>
                <w:bCs/>
                <w:i/>
                <w:iCs/>
                <w:sz w:val="24"/>
                <w:szCs w:val="24"/>
              </w:rPr>
              <w:t>Соответственно изменить нумерацию последующих глав</w:t>
            </w:r>
          </w:p>
          <w:p w:rsidR="005740FC" w:rsidRPr="00A27943" w:rsidRDefault="005740FC" w:rsidP="005740FC">
            <w:pPr>
              <w:contextualSpacing/>
              <w:jc w:val="both"/>
              <w:rPr>
                <w:rFonts w:ascii="Times New Roman" w:eastAsia="Times New Roman" w:hAnsi="Times New Roman" w:cs="Times New Roman"/>
                <w:bCs/>
                <w:i/>
                <w:iCs/>
                <w:sz w:val="24"/>
                <w:szCs w:val="24"/>
              </w:rPr>
            </w:pPr>
          </w:p>
          <w:p w:rsidR="005740FC" w:rsidRPr="006F0566" w:rsidRDefault="005740FC" w:rsidP="005740FC">
            <w:pPr>
              <w:ind w:firstLine="284"/>
              <w:jc w:val="both"/>
              <w:rPr>
                <w:rFonts w:ascii="Times New Roman" w:eastAsia="Times New Roman" w:hAnsi="Times New Roman" w:cs="Times New Roman"/>
                <w:b/>
                <w:sz w:val="24"/>
                <w:szCs w:val="24"/>
              </w:rPr>
            </w:pPr>
            <w:r w:rsidRPr="006F0566">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779</w:t>
            </w:r>
            <w:r w:rsidRPr="006F0566">
              <w:rPr>
                <w:rFonts w:ascii="Times New Roman" w:eastAsia="Times New Roman" w:hAnsi="Times New Roman" w:cs="Times New Roman"/>
                <w:b/>
                <w:sz w:val="24"/>
                <w:szCs w:val="24"/>
              </w:rPr>
              <w:t>. Общие положения</w:t>
            </w:r>
          </w:p>
          <w:p w:rsidR="005740FC" w:rsidRPr="006F0566" w:rsidRDefault="005740FC" w:rsidP="005740FC">
            <w:pPr>
              <w:pStyle w:val="a6"/>
              <w:numPr>
                <w:ilvl w:val="0"/>
                <w:numId w:val="32"/>
              </w:numPr>
              <w:ind w:left="0" w:firstLine="284"/>
              <w:contextualSpacing w:val="0"/>
              <w:jc w:val="both"/>
              <w:rPr>
                <w:rFonts w:ascii="Times New Roman" w:eastAsia="Times New Roman" w:hAnsi="Times New Roman" w:cs="Times New Roman"/>
                <w:bCs/>
                <w:sz w:val="24"/>
                <w:szCs w:val="24"/>
              </w:rPr>
            </w:pPr>
            <w:r w:rsidRPr="006F0566">
              <w:rPr>
                <w:rFonts w:ascii="Times New Roman" w:eastAsia="Times New Roman" w:hAnsi="Times New Roman" w:cs="Times New Roman"/>
                <w:bCs/>
                <w:sz w:val="24"/>
                <w:szCs w:val="24"/>
              </w:rPr>
              <w:t xml:space="preserve">Роялти уплачивается </w:t>
            </w:r>
            <w:proofErr w:type="spellStart"/>
            <w:r w:rsidRPr="006F0566">
              <w:rPr>
                <w:rFonts w:ascii="Times New Roman" w:eastAsia="Times New Roman" w:hAnsi="Times New Roman" w:cs="Times New Roman"/>
                <w:bCs/>
                <w:sz w:val="24"/>
                <w:szCs w:val="24"/>
              </w:rPr>
              <w:t>недропользователем</w:t>
            </w:r>
            <w:proofErr w:type="spellEnd"/>
            <w:r w:rsidRPr="006F0566">
              <w:rPr>
                <w:rFonts w:ascii="Times New Roman" w:eastAsia="Times New Roman" w:hAnsi="Times New Roman" w:cs="Times New Roman"/>
                <w:bCs/>
                <w:sz w:val="24"/>
                <w:szCs w:val="24"/>
              </w:rPr>
              <w:t xml:space="preserve"> при реализации товарных продуктов, содержащих твердые полезные ископаемые (полезные компоненты), добываемые таким </w:t>
            </w:r>
            <w:proofErr w:type="spellStart"/>
            <w:r w:rsidRPr="006F0566">
              <w:rPr>
                <w:rFonts w:ascii="Times New Roman" w:eastAsia="Times New Roman" w:hAnsi="Times New Roman" w:cs="Times New Roman"/>
                <w:bCs/>
                <w:sz w:val="24"/>
                <w:szCs w:val="24"/>
              </w:rPr>
              <w:t>недропользователем</w:t>
            </w:r>
            <w:proofErr w:type="spellEnd"/>
            <w:r w:rsidRPr="006F0566">
              <w:rPr>
                <w:rFonts w:ascii="Times New Roman" w:eastAsia="Times New Roman" w:hAnsi="Times New Roman" w:cs="Times New Roman"/>
                <w:bCs/>
                <w:sz w:val="24"/>
                <w:szCs w:val="24"/>
              </w:rPr>
              <w:t xml:space="preserve"> на территории Республики Казахстан.</w:t>
            </w:r>
          </w:p>
          <w:p w:rsidR="005740FC" w:rsidRPr="006F0566" w:rsidRDefault="005740FC" w:rsidP="005740FC">
            <w:pPr>
              <w:ind w:firstLine="284"/>
              <w:jc w:val="both"/>
              <w:rPr>
                <w:rFonts w:ascii="Times New Roman" w:eastAsia="Times New Roman" w:hAnsi="Times New Roman" w:cs="Times New Roman"/>
                <w:bCs/>
                <w:sz w:val="24"/>
                <w:szCs w:val="24"/>
              </w:rPr>
            </w:pPr>
            <w:r w:rsidRPr="006F0566">
              <w:rPr>
                <w:rFonts w:ascii="Times New Roman" w:eastAsia="Times New Roman" w:hAnsi="Times New Roman" w:cs="Times New Roman"/>
                <w:bCs/>
                <w:sz w:val="24"/>
                <w:szCs w:val="24"/>
              </w:rPr>
              <w:t>Налог на добычу полезных ископаемых не уплачивается по объемам твердых полезных ископаемых (полезных компонентов), по которым уплачивается роялти в соответствии с настоящей главой.</w:t>
            </w:r>
          </w:p>
          <w:p w:rsidR="005740FC" w:rsidRPr="006F0566" w:rsidRDefault="005740FC" w:rsidP="005740FC">
            <w:pPr>
              <w:pStyle w:val="a6"/>
              <w:numPr>
                <w:ilvl w:val="0"/>
                <w:numId w:val="32"/>
              </w:numPr>
              <w:ind w:left="0" w:firstLine="284"/>
              <w:contextualSpacing w:val="0"/>
              <w:jc w:val="both"/>
              <w:rPr>
                <w:rFonts w:ascii="Times New Roman" w:eastAsia="Times New Roman" w:hAnsi="Times New Roman" w:cs="Times New Roman"/>
                <w:bCs/>
                <w:sz w:val="24"/>
                <w:szCs w:val="24"/>
              </w:rPr>
            </w:pPr>
            <w:r w:rsidRPr="006F0566">
              <w:rPr>
                <w:rFonts w:ascii="Times New Roman" w:eastAsia="Times New Roman" w:hAnsi="Times New Roman" w:cs="Times New Roman"/>
                <w:bCs/>
                <w:sz w:val="24"/>
                <w:szCs w:val="24"/>
              </w:rPr>
              <w:t xml:space="preserve">Если иное не установлено настоящей главой, роялти уплачивается </w:t>
            </w:r>
            <w:proofErr w:type="spellStart"/>
            <w:r w:rsidRPr="006F0566">
              <w:rPr>
                <w:rFonts w:ascii="Times New Roman" w:eastAsia="Times New Roman" w:hAnsi="Times New Roman" w:cs="Times New Roman"/>
                <w:bCs/>
                <w:sz w:val="24"/>
                <w:szCs w:val="24"/>
              </w:rPr>
              <w:t>недропользователем</w:t>
            </w:r>
            <w:proofErr w:type="spellEnd"/>
            <w:r w:rsidRPr="006F0566">
              <w:rPr>
                <w:rFonts w:ascii="Times New Roman" w:eastAsia="Times New Roman" w:hAnsi="Times New Roman" w:cs="Times New Roman"/>
                <w:bCs/>
                <w:sz w:val="24"/>
                <w:szCs w:val="24"/>
              </w:rPr>
              <w:t xml:space="preserve"> вне зависимости от извлечения твердых полезных ископаемых (полезных компонентов) из состава минерального сырья, техногенных </w:t>
            </w:r>
            <w:r w:rsidRPr="006F0566">
              <w:rPr>
                <w:rFonts w:ascii="Times New Roman" w:eastAsia="Times New Roman" w:hAnsi="Times New Roman" w:cs="Times New Roman"/>
                <w:bCs/>
                <w:sz w:val="24"/>
                <w:szCs w:val="24"/>
              </w:rPr>
              <w:lastRenderedPageBreak/>
              <w:t xml:space="preserve">минеральных образований, </w:t>
            </w:r>
            <w:proofErr w:type="spellStart"/>
            <w:r w:rsidRPr="006F0566">
              <w:rPr>
                <w:rFonts w:ascii="Times New Roman" w:eastAsia="Times New Roman" w:hAnsi="Times New Roman" w:cs="Times New Roman"/>
                <w:bCs/>
                <w:sz w:val="24"/>
                <w:szCs w:val="24"/>
              </w:rPr>
              <w:t>забалансовых</w:t>
            </w:r>
            <w:proofErr w:type="spellEnd"/>
            <w:r w:rsidRPr="006F0566">
              <w:rPr>
                <w:rFonts w:ascii="Times New Roman" w:eastAsia="Times New Roman" w:hAnsi="Times New Roman" w:cs="Times New Roman"/>
                <w:bCs/>
                <w:sz w:val="24"/>
                <w:szCs w:val="24"/>
              </w:rPr>
              <w:t xml:space="preserve"> запасов, определенных согласно пункту 1 статьи 746 настоящего Кодекса.</w:t>
            </w:r>
          </w:p>
          <w:p w:rsidR="005740FC" w:rsidRPr="006F0566" w:rsidRDefault="005740FC" w:rsidP="005740FC">
            <w:pPr>
              <w:pStyle w:val="a6"/>
              <w:numPr>
                <w:ilvl w:val="0"/>
                <w:numId w:val="32"/>
              </w:numPr>
              <w:ind w:left="0" w:firstLine="284"/>
              <w:contextualSpacing w:val="0"/>
              <w:jc w:val="both"/>
              <w:rPr>
                <w:rFonts w:ascii="Times New Roman" w:eastAsia="Times New Roman" w:hAnsi="Times New Roman" w:cs="Times New Roman"/>
                <w:bCs/>
                <w:sz w:val="24"/>
                <w:szCs w:val="24"/>
              </w:rPr>
            </w:pPr>
            <w:r w:rsidRPr="006F0566">
              <w:rPr>
                <w:rFonts w:ascii="Times New Roman" w:eastAsia="Times New Roman" w:hAnsi="Times New Roman" w:cs="Times New Roman"/>
                <w:bCs/>
                <w:sz w:val="24"/>
                <w:szCs w:val="24"/>
              </w:rPr>
              <w:t>Роялти не уплачивается по следующим видам твердых полезных ископаемых:</w:t>
            </w:r>
          </w:p>
          <w:p w:rsidR="005740FC" w:rsidRPr="006F0566" w:rsidRDefault="005740FC" w:rsidP="005740FC">
            <w:pPr>
              <w:pStyle w:val="a6"/>
              <w:numPr>
                <w:ilvl w:val="0"/>
                <w:numId w:val="33"/>
              </w:numPr>
              <w:ind w:left="0" w:firstLine="284"/>
              <w:contextualSpacing w:val="0"/>
              <w:jc w:val="both"/>
              <w:rPr>
                <w:rFonts w:ascii="Times New Roman" w:eastAsia="Times New Roman" w:hAnsi="Times New Roman" w:cs="Times New Roman"/>
                <w:bCs/>
                <w:sz w:val="24"/>
                <w:szCs w:val="24"/>
              </w:rPr>
            </w:pPr>
            <w:r w:rsidRPr="006F0566">
              <w:rPr>
                <w:rFonts w:ascii="Times New Roman" w:eastAsia="Times New Roman" w:hAnsi="Times New Roman" w:cs="Times New Roman"/>
                <w:bCs/>
                <w:sz w:val="24"/>
                <w:szCs w:val="24"/>
              </w:rPr>
              <w:t>нерудным твердым полезным ископаемым, в том числе, драгоценным, поделочным, техническим камням, общераспространенным полезным ископаемым;</w:t>
            </w:r>
          </w:p>
          <w:p w:rsidR="005740FC" w:rsidRPr="006F0566" w:rsidRDefault="005740FC" w:rsidP="005740FC">
            <w:pPr>
              <w:pStyle w:val="a6"/>
              <w:numPr>
                <w:ilvl w:val="0"/>
                <w:numId w:val="33"/>
              </w:numPr>
              <w:ind w:left="0" w:firstLine="284"/>
              <w:contextualSpacing w:val="0"/>
              <w:jc w:val="both"/>
              <w:rPr>
                <w:rFonts w:ascii="Times New Roman" w:eastAsia="Times New Roman" w:hAnsi="Times New Roman" w:cs="Times New Roman"/>
                <w:bCs/>
                <w:sz w:val="24"/>
                <w:szCs w:val="24"/>
              </w:rPr>
            </w:pPr>
            <w:r w:rsidRPr="006F0566">
              <w:rPr>
                <w:rFonts w:ascii="Times New Roman" w:eastAsia="Times New Roman" w:hAnsi="Times New Roman" w:cs="Times New Roman"/>
                <w:bCs/>
                <w:sz w:val="24"/>
                <w:szCs w:val="24"/>
              </w:rPr>
              <w:t>урану.</w:t>
            </w:r>
          </w:p>
          <w:p w:rsidR="005740FC" w:rsidRPr="006F0566" w:rsidRDefault="005740FC" w:rsidP="005740FC">
            <w:pPr>
              <w:pStyle w:val="a6"/>
              <w:numPr>
                <w:ilvl w:val="0"/>
                <w:numId w:val="32"/>
              </w:numPr>
              <w:ind w:left="0" w:firstLine="284"/>
              <w:contextualSpacing w:val="0"/>
              <w:jc w:val="both"/>
              <w:rPr>
                <w:rFonts w:ascii="Times New Roman" w:eastAsia="Times New Roman" w:hAnsi="Times New Roman" w:cs="Times New Roman"/>
                <w:bCs/>
                <w:sz w:val="24"/>
                <w:szCs w:val="24"/>
              </w:rPr>
            </w:pPr>
            <w:r w:rsidRPr="006F0566">
              <w:rPr>
                <w:rFonts w:ascii="Times New Roman" w:eastAsia="Times New Roman" w:hAnsi="Times New Roman" w:cs="Times New Roman"/>
                <w:bCs/>
                <w:sz w:val="24"/>
                <w:szCs w:val="24"/>
              </w:rPr>
              <w:t>Содержание твердых полезных ископаемых (полезных компонентов) в реализуемом товарном продукте подтверждается сертификатом соответствия, выданным юридическим лицом, аккредитованным в установленном порядке для осуществления деятельности по подтверждению соответствия, определенное законодательством Республики Казахстан о техническом регулировании.</w:t>
            </w:r>
          </w:p>
          <w:p w:rsidR="005740FC" w:rsidRDefault="005740FC" w:rsidP="005740FC">
            <w:pPr>
              <w:ind w:firstLine="284"/>
              <w:jc w:val="both"/>
              <w:rPr>
                <w:rFonts w:ascii="Times New Roman" w:eastAsia="Times New Roman" w:hAnsi="Times New Roman" w:cs="Times New Roman"/>
                <w:bCs/>
                <w:sz w:val="24"/>
                <w:szCs w:val="24"/>
              </w:rPr>
            </w:pPr>
            <w:proofErr w:type="spellStart"/>
            <w:r w:rsidRPr="006F0566">
              <w:rPr>
                <w:rFonts w:ascii="Times New Roman" w:eastAsia="Times New Roman" w:hAnsi="Times New Roman" w:cs="Times New Roman"/>
                <w:bCs/>
                <w:sz w:val="24"/>
                <w:szCs w:val="24"/>
              </w:rPr>
              <w:t>Недропользователь</w:t>
            </w:r>
            <w:proofErr w:type="spellEnd"/>
            <w:r w:rsidRPr="006F0566">
              <w:rPr>
                <w:rFonts w:ascii="Times New Roman" w:eastAsia="Times New Roman" w:hAnsi="Times New Roman" w:cs="Times New Roman"/>
                <w:bCs/>
                <w:sz w:val="24"/>
                <w:szCs w:val="24"/>
              </w:rPr>
              <w:t xml:space="preserve"> обязан представить указанный в настоящем пункте документ по требованию налогового органа при проведении налоговой проверки.</w:t>
            </w:r>
          </w:p>
          <w:p w:rsidR="005740FC" w:rsidRPr="00EF1855" w:rsidRDefault="005740FC" w:rsidP="005740FC">
            <w:pPr>
              <w:ind w:firstLine="284"/>
              <w:jc w:val="both"/>
              <w:rPr>
                <w:rFonts w:ascii="Times New Roman" w:eastAsia="Times New Roman" w:hAnsi="Times New Roman" w:cs="Times New Roman"/>
                <w:b/>
                <w:sz w:val="24"/>
                <w:szCs w:val="24"/>
              </w:rPr>
            </w:pPr>
            <w:r w:rsidRPr="00EF1855">
              <w:rPr>
                <w:rFonts w:ascii="Times New Roman" w:eastAsia="Times New Roman" w:hAnsi="Times New Roman" w:cs="Times New Roman"/>
                <w:b/>
                <w:sz w:val="24"/>
                <w:szCs w:val="24"/>
              </w:rPr>
              <w:t xml:space="preserve">Статья </w:t>
            </w:r>
            <w:r w:rsidRPr="00EF1855">
              <w:rPr>
                <w:rFonts w:ascii="Times New Roman" w:eastAsia="Times New Roman" w:hAnsi="Times New Roman" w:cs="Times New Roman"/>
                <w:b/>
                <w:sz w:val="24"/>
                <w:szCs w:val="24"/>
                <w:lang w:val="en-US"/>
              </w:rPr>
              <w:t>780</w:t>
            </w:r>
            <w:r w:rsidRPr="00EF1855">
              <w:rPr>
                <w:rFonts w:ascii="Times New Roman" w:eastAsia="Times New Roman" w:hAnsi="Times New Roman" w:cs="Times New Roman"/>
                <w:b/>
                <w:sz w:val="24"/>
                <w:szCs w:val="24"/>
              </w:rPr>
              <w:t>. Плательщики</w:t>
            </w:r>
          </w:p>
          <w:p w:rsidR="005740FC" w:rsidRPr="00EF1855" w:rsidRDefault="005740FC" w:rsidP="005740FC">
            <w:pPr>
              <w:pStyle w:val="a6"/>
              <w:numPr>
                <w:ilvl w:val="0"/>
                <w:numId w:val="34"/>
              </w:numPr>
              <w:ind w:left="0" w:firstLine="284"/>
              <w:contextualSpacing w:val="0"/>
              <w:jc w:val="both"/>
              <w:rPr>
                <w:rFonts w:ascii="Times New Roman" w:eastAsia="Times New Roman" w:hAnsi="Times New Roman" w:cs="Times New Roman"/>
                <w:bCs/>
                <w:sz w:val="24"/>
                <w:szCs w:val="24"/>
              </w:rPr>
            </w:pPr>
            <w:r w:rsidRPr="00EF1855">
              <w:rPr>
                <w:rFonts w:ascii="Times New Roman" w:eastAsia="Times New Roman" w:hAnsi="Times New Roman" w:cs="Times New Roman"/>
                <w:bCs/>
                <w:sz w:val="24"/>
                <w:szCs w:val="24"/>
              </w:rPr>
              <w:lastRenderedPageBreak/>
              <w:t xml:space="preserve">Плательщиками роялти являются </w:t>
            </w:r>
            <w:proofErr w:type="spellStart"/>
            <w:r w:rsidRPr="00EF1855">
              <w:rPr>
                <w:rFonts w:ascii="Times New Roman" w:eastAsia="Times New Roman" w:hAnsi="Times New Roman" w:cs="Times New Roman"/>
                <w:bCs/>
                <w:sz w:val="24"/>
                <w:szCs w:val="24"/>
              </w:rPr>
              <w:t>недропользователи</w:t>
            </w:r>
            <w:proofErr w:type="spellEnd"/>
            <w:r w:rsidRPr="00EF1855">
              <w:rPr>
                <w:rFonts w:ascii="Times New Roman" w:eastAsia="Times New Roman" w:hAnsi="Times New Roman" w:cs="Times New Roman"/>
                <w:bCs/>
                <w:sz w:val="24"/>
                <w:szCs w:val="24"/>
              </w:rPr>
              <w:t>, осуществляющие реализацию товарных продуктов, содержащих определяемые статьей 779 (Общие положения) настоящего Кодекса твердые полезные ископаемые (полезные компоненты), по каждой отдельной лицензии на недропользование, выданной после 1 января 2026 года.</w:t>
            </w:r>
          </w:p>
          <w:p w:rsidR="005740FC" w:rsidRPr="00EF1855" w:rsidRDefault="005740FC" w:rsidP="005740FC">
            <w:pPr>
              <w:pStyle w:val="a6"/>
              <w:numPr>
                <w:ilvl w:val="0"/>
                <w:numId w:val="34"/>
              </w:numPr>
              <w:ind w:left="0" w:firstLine="284"/>
              <w:contextualSpacing w:val="0"/>
              <w:jc w:val="both"/>
              <w:rPr>
                <w:rFonts w:ascii="Times New Roman" w:eastAsia="Times New Roman" w:hAnsi="Times New Roman" w:cs="Times New Roman"/>
                <w:bCs/>
                <w:sz w:val="24"/>
                <w:szCs w:val="24"/>
              </w:rPr>
            </w:pPr>
            <w:r w:rsidRPr="00EF1855">
              <w:rPr>
                <w:rFonts w:ascii="Times New Roman" w:eastAsia="Times New Roman" w:hAnsi="Times New Roman" w:cs="Times New Roman"/>
                <w:bCs/>
                <w:sz w:val="24"/>
                <w:szCs w:val="24"/>
              </w:rPr>
              <w:t xml:space="preserve">Плательщиками роялти не являются </w:t>
            </w:r>
            <w:proofErr w:type="spellStart"/>
            <w:r w:rsidRPr="00EF1855">
              <w:rPr>
                <w:rFonts w:ascii="Times New Roman" w:eastAsia="Times New Roman" w:hAnsi="Times New Roman" w:cs="Times New Roman"/>
                <w:bCs/>
                <w:sz w:val="24"/>
                <w:szCs w:val="24"/>
              </w:rPr>
              <w:t>недропользователи</w:t>
            </w:r>
            <w:proofErr w:type="spellEnd"/>
            <w:r w:rsidRPr="00EF1855">
              <w:rPr>
                <w:rFonts w:ascii="Times New Roman" w:eastAsia="Times New Roman" w:hAnsi="Times New Roman" w:cs="Times New Roman"/>
                <w:bCs/>
                <w:sz w:val="24"/>
                <w:szCs w:val="24"/>
              </w:rPr>
              <w:t>, осуществляющие деятельность на основании следующих контрактов и лицензий на недропользование:</w:t>
            </w:r>
          </w:p>
          <w:p w:rsidR="005740FC" w:rsidRPr="00EF1855" w:rsidRDefault="005740FC" w:rsidP="005740FC">
            <w:pPr>
              <w:pStyle w:val="a6"/>
              <w:numPr>
                <w:ilvl w:val="0"/>
                <w:numId w:val="35"/>
              </w:numPr>
              <w:ind w:left="0" w:firstLine="284"/>
              <w:contextualSpacing w:val="0"/>
              <w:jc w:val="both"/>
              <w:rPr>
                <w:rFonts w:ascii="Times New Roman" w:eastAsia="Times New Roman" w:hAnsi="Times New Roman" w:cs="Times New Roman"/>
                <w:bCs/>
                <w:sz w:val="24"/>
                <w:szCs w:val="24"/>
              </w:rPr>
            </w:pPr>
            <w:r w:rsidRPr="00EF1855">
              <w:rPr>
                <w:rFonts w:ascii="Times New Roman" w:eastAsia="Times New Roman" w:hAnsi="Times New Roman" w:cs="Times New Roman"/>
                <w:bCs/>
                <w:sz w:val="24"/>
                <w:szCs w:val="24"/>
              </w:rPr>
              <w:t>по лицензиям на старательство;</w:t>
            </w:r>
          </w:p>
          <w:p w:rsidR="005740FC" w:rsidRPr="00EF1855" w:rsidRDefault="005740FC" w:rsidP="005740FC">
            <w:pPr>
              <w:pStyle w:val="a6"/>
              <w:numPr>
                <w:ilvl w:val="0"/>
                <w:numId w:val="35"/>
              </w:numPr>
              <w:ind w:left="0" w:firstLine="284"/>
              <w:contextualSpacing w:val="0"/>
              <w:jc w:val="both"/>
              <w:rPr>
                <w:rFonts w:ascii="Times New Roman" w:eastAsia="Times New Roman" w:hAnsi="Times New Roman" w:cs="Times New Roman"/>
                <w:bCs/>
                <w:sz w:val="24"/>
                <w:szCs w:val="24"/>
              </w:rPr>
            </w:pPr>
            <w:r w:rsidRPr="00EF1855">
              <w:rPr>
                <w:rFonts w:ascii="Times New Roman" w:eastAsia="Times New Roman" w:hAnsi="Times New Roman" w:cs="Times New Roman"/>
                <w:bCs/>
                <w:sz w:val="24"/>
                <w:szCs w:val="24"/>
              </w:rPr>
              <w:t>по контрактам на разведку и (или) добычу твердых полезных ископаемых, заключенным до введения в действие Кодекса Республики Казахстан «О недрах и недропользовании» от 27 декабря 2017 года;</w:t>
            </w:r>
          </w:p>
          <w:p w:rsidR="005740FC" w:rsidRPr="00EF1855" w:rsidRDefault="005740FC" w:rsidP="005740FC">
            <w:pPr>
              <w:pStyle w:val="a6"/>
              <w:numPr>
                <w:ilvl w:val="0"/>
                <w:numId w:val="35"/>
              </w:numPr>
              <w:ind w:left="0" w:firstLine="284"/>
              <w:contextualSpacing w:val="0"/>
              <w:jc w:val="both"/>
              <w:rPr>
                <w:rFonts w:ascii="Times New Roman" w:eastAsia="Times New Roman" w:hAnsi="Times New Roman" w:cs="Times New Roman"/>
                <w:bCs/>
                <w:sz w:val="24"/>
                <w:szCs w:val="24"/>
              </w:rPr>
            </w:pPr>
            <w:r w:rsidRPr="00EF1855">
              <w:rPr>
                <w:rFonts w:ascii="Times New Roman" w:eastAsia="Times New Roman" w:hAnsi="Times New Roman" w:cs="Times New Roman"/>
                <w:bCs/>
                <w:sz w:val="24"/>
                <w:szCs w:val="24"/>
              </w:rPr>
              <w:t>по лицензиям на недропользование, выданным в результате перехода на лицензионный режим (переоформление права недропользования);</w:t>
            </w:r>
          </w:p>
          <w:p w:rsidR="005740FC" w:rsidRPr="00EF1855" w:rsidRDefault="005740FC" w:rsidP="005740FC">
            <w:pPr>
              <w:pStyle w:val="a6"/>
              <w:numPr>
                <w:ilvl w:val="0"/>
                <w:numId w:val="35"/>
              </w:numPr>
              <w:ind w:left="0" w:firstLine="284"/>
              <w:contextualSpacing w:val="0"/>
              <w:jc w:val="both"/>
              <w:rPr>
                <w:rFonts w:ascii="Times New Roman" w:eastAsia="Times New Roman" w:hAnsi="Times New Roman" w:cs="Times New Roman"/>
                <w:bCs/>
                <w:sz w:val="24"/>
                <w:szCs w:val="24"/>
              </w:rPr>
            </w:pPr>
            <w:r w:rsidRPr="00EF1855">
              <w:rPr>
                <w:rFonts w:ascii="Times New Roman" w:eastAsia="Times New Roman" w:hAnsi="Times New Roman" w:cs="Times New Roman"/>
                <w:bCs/>
                <w:sz w:val="24"/>
                <w:szCs w:val="24"/>
              </w:rPr>
              <w:t>контрактам на добычу урана.</w:t>
            </w:r>
          </w:p>
          <w:p w:rsidR="005740FC" w:rsidRPr="00EF1855" w:rsidRDefault="005740FC" w:rsidP="005740FC">
            <w:pPr>
              <w:ind w:firstLine="284"/>
              <w:jc w:val="both"/>
              <w:rPr>
                <w:rFonts w:ascii="Times New Roman" w:hAnsi="Times New Roman" w:cs="Times New Roman"/>
                <w:b/>
                <w:bCs/>
                <w:sz w:val="24"/>
                <w:szCs w:val="24"/>
              </w:rPr>
            </w:pPr>
            <w:r w:rsidRPr="00EF1855">
              <w:rPr>
                <w:rFonts w:ascii="Times New Roman" w:hAnsi="Times New Roman" w:cs="Times New Roman"/>
                <w:b/>
                <w:bCs/>
                <w:sz w:val="24"/>
                <w:szCs w:val="24"/>
              </w:rPr>
              <w:lastRenderedPageBreak/>
              <w:t xml:space="preserve">Статья </w:t>
            </w:r>
            <w:r>
              <w:rPr>
                <w:rFonts w:ascii="Times New Roman" w:hAnsi="Times New Roman" w:cs="Times New Roman"/>
                <w:b/>
                <w:bCs/>
                <w:sz w:val="24"/>
                <w:szCs w:val="24"/>
              </w:rPr>
              <w:t>781</w:t>
            </w:r>
            <w:r w:rsidRPr="00EF1855">
              <w:rPr>
                <w:rFonts w:ascii="Times New Roman" w:hAnsi="Times New Roman" w:cs="Times New Roman"/>
                <w:b/>
                <w:bCs/>
                <w:sz w:val="24"/>
                <w:szCs w:val="24"/>
              </w:rPr>
              <w:t>. Объект налогообложения</w:t>
            </w:r>
          </w:p>
          <w:p w:rsidR="005740FC" w:rsidRPr="00EF1855" w:rsidRDefault="005740FC" w:rsidP="005740FC">
            <w:pPr>
              <w:pStyle w:val="a6"/>
              <w:numPr>
                <w:ilvl w:val="0"/>
                <w:numId w:val="40"/>
              </w:numPr>
              <w:ind w:left="0" w:firstLine="284"/>
              <w:contextualSpacing w:val="0"/>
              <w:jc w:val="both"/>
              <w:rPr>
                <w:rFonts w:ascii="Times New Roman" w:hAnsi="Times New Roman" w:cs="Times New Roman"/>
                <w:sz w:val="24"/>
                <w:szCs w:val="24"/>
              </w:rPr>
            </w:pPr>
            <w:r w:rsidRPr="00EF1855">
              <w:rPr>
                <w:rFonts w:ascii="Times New Roman" w:hAnsi="Times New Roman" w:cs="Times New Roman"/>
                <w:sz w:val="24"/>
                <w:szCs w:val="24"/>
              </w:rPr>
              <w:t xml:space="preserve">Объектом налогообложения является физический объем твердого полезного </w:t>
            </w:r>
            <w:r w:rsidRPr="00EF1855">
              <w:rPr>
                <w:rFonts w:ascii="Times New Roman" w:eastAsia="Times New Roman" w:hAnsi="Times New Roman" w:cs="Times New Roman"/>
                <w:bCs/>
                <w:sz w:val="24"/>
                <w:szCs w:val="24"/>
              </w:rPr>
              <w:t>ископаемого</w:t>
            </w:r>
            <w:r w:rsidRPr="00EF1855">
              <w:rPr>
                <w:rFonts w:ascii="Times New Roman" w:hAnsi="Times New Roman" w:cs="Times New Roman"/>
                <w:sz w:val="24"/>
                <w:szCs w:val="24"/>
              </w:rPr>
              <w:t xml:space="preserve"> (полезного компонента), содержащегося в реализованном </w:t>
            </w:r>
            <w:proofErr w:type="spellStart"/>
            <w:r w:rsidRPr="00EF1855">
              <w:rPr>
                <w:rFonts w:ascii="Times New Roman" w:hAnsi="Times New Roman" w:cs="Times New Roman"/>
                <w:sz w:val="24"/>
                <w:szCs w:val="24"/>
              </w:rPr>
              <w:t>недропользователем</w:t>
            </w:r>
            <w:proofErr w:type="spellEnd"/>
            <w:r w:rsidRPr="00EF1855">
              <w:rPr>
                <w:rFonts w:ascii="Times New Roman" w:hAnsi="Times New Roman" w:cs="Times New Roman"/>
                <w:sz w:val="24"/>
                <w:szCs w:val="24"/>
              </w:rPr>
              <w:t xml:space="preserve"> за налоговый период первом товарном продукте.</w:t>
            </w:r>
          </w:p>
          <w:p w:rsidR="005740FC" w:rsidRPr="00EF1855" w:rsidRDefault="005740FC" w:rsidP="005740FC">
            <w:pPr>
              <w:ind w:firstLine="284"/>
              <w:jc w:val="both"/>
              <w:rPr>
                <w:rFonts w:ascii="Times New Roman" w:hAnsi="Times New Roman" w:cs="Times New Roman"/>
                <w:sz w:val="24"/>
                <w:szCs w:val="24"/>
              </w:rPr>
            </w:pPr>
            <w:r w:rsidRPr="00EF1855">
              <w:rPr>
                <w:rFonts w:ascii="Times New Roman" w:hAnsi="Times New Roman" w:cs="Times New Roman"/>
                <w:sz w:val="24"/>
                <w:szCs w:val="24"/>
              </w:rPr>
              <w:t xml:space="preserve">Для </w:t>
            </w:r>
            <w:r w:rsidRPr="00EF1855">
              <w:rPr>
                <w:rFonts w:ascii="Times New Roman" w:eastAsia="Times New Roman" w:hAnsi="Times New Roman" w:cs="Times New Roman"/>
                <w:bCs/>
                <w:sz w:val="24"/>
                <w:szCs w:val="24"/>
              </w:rPr>
              <w:t>целей</w:t>
            </w:r>
            <w:r w:rsidRPr="00EF1855">
              <w:rPr>
                <w:rFonts w:ascii="Times New Roman" w:hAnsi="Times New Roman" w:cs="Times New Roman"/>
                <w:sz w:val="24"/>
                <w:szCs w:val="24"/>
              </w:rPr>
              <w:t xml:space="preserve"> настоящей главы, первым товарным продуктом могут быть:</w:t>
            </w:r>
          </w:p>
          <w:p w:rsidR="005740FC" w:rsidRPr="00EF1855" w:rsidRDefault="005740FC" w:rsidP="005740FC">
            <w:pPr>
              <w:pStyle w:val="a6"/>
              <w:numPr>
                <w:ilvl w:val="0"/>
                <w:numId w:val="36"/>
              </w:numPr>
              <w:ind w:left="0" w:firstLine="284"/>
              <w:contextualSpacing w:val="0"/>
              <w:jc w:val="both"/>
              <w:rPr>
                <w:rFonts w:ascii="Times New Roman" w:hAnsi="Times New Roman" w:cs="Times New Roman"/>
                <w:sz w:val="24"/>
                <w:szCs w:val="24"/>
              </w:rPr>
            </w:pPr>
            <w:r w:rsidRPr="00EF1855">
              <w:rPr>
                <w:rFonts w:ascii="Times New Roman" w:hAnsi="Times New Roman" w:cs="Times New Roman"/>
                <w:sz w:val="24"/>
                <w:szCs w:val="24"/>
              </w:rPr>
              <w:t>непосредственно твердые полезные ископаемые в виде товарной руды;</w:t>
            </w:r>
          </w:p>
          <w:p w:rsidR="005740FC" w:rsidRPr="00EF1855" w:rsidRDefault="005740FC" w:rsidP="005740FC">
            <w:pPr>
              <w:pStyle w:val="a6"/>
              <w:numPr>
                <w:ilvl w:val="0"/>
                <w:numId w:val="36"/>
              </w:numPr>
              <w:ind w:left="0" w:firstLine="284"/>
              <w:contextualSpacing w:val="0"/>
              <w:jc w:val="both"/>
              <w:rPr>
                <w:rFonts w:ascii="Times New Roman" w:hAnsi="Times New Roman" w:cs="Times New Roman"/>
                <w:color w:val="000000"/>
                <w:sz w:val="24"/>
                <w:szCs w:val="24"/>
              </w:rPr>
            </w:pPr>
            <w:r w:rsidRPr="00EF1855">
              <w:rPr>
                <w:rFonts w:ascii="Times New Roman" w:hAnsi="Times New Roman" w:cs="Times New Roman"/>
                <w:sz w:val="24"/>
                <w:szCs w:val="24"/>
              </w:rPr>
              <w:t xml:space="preserve">концентраты черных, цветных, редких и </w:t>
            </w:r>
            <w:r w:rsidRPr="00EF1855">
              <w:rPr>
                <w:rFonts w:ascii="Times New Roman" w:eastAsia="Times New Roman" w:hAnsi="Times New Roman" w:cs="Times New Roman"/>
                <w:bCs/>
                <w:sz w:val="24"/>
                <w:szCs w:val="24"/>
              </w:rPr>
              <w:t>редкоземельных</w:t>
            </w:r>
            <w:r w:rsidRPr="00EF1855">
              <w:rPr>
                <w:rFonts w:ascii="Times New Roman" w:hAnsi="Times New Roman" w:cs="Times New Roman"/>
                <w:sz w:val="24"/>
                <w:szCs w:val="24"/>
              </w:rPr>
              <w:t xml:space="preserve"> металлов;</w:t>
            </w:r>
            <w:r w:rsidRPr="00EF1855">
              <w:rPr>
                <w:rFonts w:ascii="Times New Roman" w:hAnsi="Times New Roman" w:cs="Times New Roman"/>
                <w:color w:val="000000"/>
                <w:sz w:val="24"/>
                <w:szCs w:val="24"/>
              </w:rPr>
              <w:t xml:space="preserve"> </w:t>
            </w:r>
          </w:p>
          <w:p w:rsidR="005740FC" w:rsidRPr="00EF1855" w:rsidRDefault="005740FC" w:rsidP="005740FC">
            <w:pPr>
              <w:pStyle w:val="a6"/>
              <w:numPr>
                <w:ilvl w:val="0"/>
                <w:numId w:val="36"/>
              </w:numPr>
              <w:ind w:left="0" w:firstLine="284"/>
              <w:contextualSpacing w:val="0"/>
              <w:jc w:val="both"/>
              <w:rPr>
                <w:rFonts w:ascii="Times New Roman" w:hAnsi="Times New Roman" w:cs="Times New Roman"/>
                <w:sz w:val="24"/>
                <w:szCs w:val="24"/>
              </w:rPr>
            </w:pPr>
            <w:r w:rsidRPr="00EF1855">
              <w:rPr>
                <w:rFonts w:ascii="Times New Roman" w:eastAsia="Times New Roman" w:hAnsi="Times New Roman" w:cs="Times New Roman"/>
                <w:bCs/>
                <w:sz w:val="24"/>
                <w:szCs w:val="24"/>
              </w:rPr>
              <w:t>металлы</w:t>
            </w:r>
            <w:r w:rsidRPr="00EF1855">
              <w:rPr>
                <w:rFonts w:ascii="Times New Roman" w:hAnsi="Times New Roman" w:cs="Times New Roman"/>
                <w:sz w:val="24"/>
                <w:szCs w:val="24"/>
              </w:rPr>
              <w:t xml:space="preserve"> и их сплавы.</w:t>
            </w:r>
          </w:p>
          <w:p w:rsidR="005740FC" w:rsidRPr="00EF1855" w:rsidRDefault="005740FC" w:rsidP="005740FC">
            <w:pPr>
              <w:ind w:firstLine="284"/>
              <w:jc w:val="both"/>
              <w:rPr>
                <w:rFonts w:ascii="Times New Roman" w:hAnsi="Times New Roman" w:cs="Times New Roman"/>
                <w:sz w:val="24"/>
                <w:szCs w:val="24"/>
              </w:rPr>
            </w:pPr>
            <w:r w:rsidRPr="00EF1855">
              <w:rPr>
                <w:rFonts w:ascii="Times New Roman" w:hAnsi="Times New Roman" w:cs="Times New Roman"/>
                <w:sz w:val="24"/>
                <w:szCs w:val="24"/>
              </w:rPr>
              <w:t>В случае реализации в результате деятельности по добыче к</w:t>
            </w:r>
            <w:r w:rsidRPr="00EF1855">
              <w:rPr>
                <w:rFonts w:ascii="Times New Roman" w:hAnsi="Times New Roman" w:cs="Times New Roman"/>
                <w:sz w:val="24"/>
                <w:szCs w:val="24"/>
                <w:lang w:val="kk-KZ"/>
              </w:rPr>
              <w:t xml:space="preserve"> </w:t>
            </w:r>
            <w:r w:rsidRPr="00EF1855">
              <w:rPr>
                <w:rFonts w:ascii="Times New Roman" w:eastAsia="Times New Roman" w:hAnsi="Times New Roman" w:cs="Times New Roman"/>
                <w:bCs/>
                <w:sz w:val="24"/>
                <w:szCs w:val="24"/>
              </w:rPr>
              <w:t>первым</w:t>
            </w:r>
            <w:r w:rsidRPr="00EF1855">
              <w:rPr>
                <w:rFonts w:ascii="Times New Roman" w:hAnsi="Times New Roman" w:cs="Times New Roman"/>
                <w:sz w:val="24"/>
                <w:szCs w:val="24"/>
                <w:lang w:val="kk-KZ"/>
              </w:rPr>
              <w:t xml:space="preserve"> товарным продуктам также могут быть приравнены </w:t>
            </w:r>
            <w:r w:rsidRPr="00EF1855">
              <w:rPr>
                <w:rFonts w:ascii="Times New Roman" w:hAnsi="Times New Roman" w:cs="Times New Roman"/>
                <w:sz w:val="24"/>
                <w:szCs w:val="24"/>
              </w:rPr>
              <w:t xml:space="preserve">отходы горнодобывающих, горно-перерабатывающих или энергетических производств, в том числе вскрыша, вмещающая порода, пыль, бедная (некондиционная) руда, хвосты и шламы обогащения, зола и </w:t>
            </w:r>
            <w:proofErr w:type="spellStart"/>
            <w:r w:rsidRPr="00EF1855">
              <w:rPr>
                <w:rFonts w:ascii="Times New Roman" w:hAnsi="Times New Roman" w:cs="Times New Roman"/>
                <w:sz w:val="24"/>
                <w:szCs w:val="24"/>
              </w:rPr>
              <w:t>золошлаки</w:t>
            </w:r>
            <w:proofErr w:type="spellEnd"/>
            <w:r w:rsidRPr="00EF1855">
              <w:rPr>
                <w:rFonts w:ascii="Times New Roman" w:hAnsi="Times New Roman" w:cs="Times New Roman"/>
                <w:sz w:val="24"/>
                <w:szCs w:val="24"/>
              </w:rPr>
              <w:t xml:space="preserve">, шлаки, </w:t>
            </w:r>
            <w:proofErr w:type="spellStart"/>
            <w:r w:rsidRPr="00EF1855">
              <w:rPr>
                <w:rFonts w:ascii="Times New Roman" w:hAnsi="Times New Roman" w:cs="Times New Roman"/>
                <w:sz w:val="24"/>
                <w:szCs w:val="24"/>
              </w:rPr>
              <w:t>кеки</w:t>
            </w:r>
            <w:proofErr w:type="spellEnd"/>
            <w:r w:rsidRPr="00EF1855">
              <w:rPr>
                <w:rFonts w:ascii="Times New Roman" w:hAnsi="Times New Roman" w:cs="Times New Roman"/>
                <w:sz w:val="24"/>
                <w:szCs w:val="24"/>
              </w:rPr>
              <w:t xml:space="preserve">, клинкеры и другие аналогичные виды отходов металлургического передела, которые </w:t>
            </w:r>
            <w:proofErr w:type="spellStart"/>
            <w:r w:rsidRPr="00EF1855">
              <w:rPr>
                <w:rFonts w:ascii="Times New Roman" w:hAnsi="Times New Roman" w:cs="Times New Roman"/>
                <w:sz w:val="24"/>
                <w:szCs w:val="24"/>
              </w:rPr>
              <w:t>заскладированы</w:t>
            </w:r>
            <w:proofErr w:type="spellEnd"/>
            <w:r w:rsidRPr="00EF1855">
              <w:rPr>
                <w:rFonts w:ascii="Times New Roman" w:hAnsi="Times New Roman" w:cs="Times New Roman"/>
                <w:sz w:val="24"/>
                <w:szCs w:val="24"/>
              </w:rPr>
              <w:t xml:space="preserve"> </w:t>
            </w:r>
            <w:r w:rsidRPr="00EF1855">
              <w:rPr>
                <w:rFonts w:ascii="Times New Roman" w:hAnsi="Times New Roman" w:cs="Times New Roman"/>
                <w:sz w:val="24"/>
                <w:szCs w:val="24"/>
              </w:rPr>
              <w:lastRenderedPageBreak/>
              <w:t>до 30 мая 1992 года или иным образом признаются вскл</w:t>
            </w:r>
            <w:r>
              <w:rPr>
                <w:rFonts w:ascii="Times New Roman" w:hAnsi="Times New Roman" w:cs="Times New Roman"/>
                <w:sz w:val="24"/>
                <w:szCs w:val="24"/>
              </w:rPr>
              <w:t>о</w:t>
            </w:r>
            <w:r w:rsidRPr="00EF1855">
              <w:rPr>
                <w:rFonts w:ascii="Times New Roman" w:hAnsi="Times New Roman" w:cs="Times New Roman"/>
                <w:sz w:val="24"/>
                <w:szCs w:val="24"/>
              </w:rPr>
              <w:t>ченными в состав недр</w:t>
            </w:r>
            <w:r>
              <w:rPr>
                <w:rFonts w:ascii="Times New Roman" w:hAnsi="Times New Roman" w:cs="Times New Roman"/>
                <w:sz w:val="24"/>
                <w:szCs w:val="24"/>
              </w:rPr>
              <w:t xml:space="preserve"> </w:t>
            </w:r>
            <w:r w:rsidRPr="00EF1855">
              <w:rPr>
                <w:rFonts w:ascii="Times New Roman" w:hAnsi="Times New Roman" w:cs="Times New Roman"/>
                <w:sz w:val="24"/>
                <w:szCs w:val="24"/>
              </w:rPr>
              <w:t>в соответствии с законодательством о недрах и недропользовании Республики Казахстан</w:t>
            </w:r>
            <w:r w:rsidRPr="00EF1855">
              <w:rPr>
                <w:rFonts w:ascii="Times New Roman" w:hAnsi="Times New Roman" w:cs="Times New Roman"/>
                <w:sz w:val="24"/>
                <w:szCs w:val="24"/>
                <w:lang w:val="kk-KZ"/>
              </w:rPr>
              <w:t>.</w:t>
            </w:r>
          </w:p>
          <w:p w:rsidR="005740FC" w:rsidRPr="00EF1855" w:rsidRDefault="005740FC" w:rsidP="005740FC">
            <w:pPr>
              <w:pStyle w:val="a6"/>
              <w:numPr>
                <w:ilvl w:val="0"/>
                <w:numId w:val="40"/>
              </w:numPr>
              <w:ind w:left="0" w:firstLine="284"/>
              <w:contextualSpacing w:val="0"/>
              <w:jc w:val="both"/>
              <w:rPr>
                <w:rFonts w:ascii="Times New Roman" w:hAnsi="Times New Roman" w:cs="Times New Roman"/>
                <w:sz w:val="24"/>
                <w:szCs w:val="24"/>
              </w:rPr>
            </w:pPr>
            <w:r w:rsidRPr="00EF1855">
              <w:rPr>
                <w:rFonts w:ascii="Times New Roman" w:hAnsi="Times New Roman" w:cs="Times New Roman"/>
                <w:sz w:val="24"/>
                <w:szCs w:val="24"/>
              </w:rPr>
              <w:t>Не являются объектом налогообложения:</w:t>
            </w:r>
          </w:p>
          <w:p w:rsidR="005740FC" w:rsidRPr="00EF1855" w:rsidRDefault="005740FC" w:rsidP="005740FC">
            <w:pPr>
              <w:pStyle w:val="a6"/>
              <w:numPr>
                <w:ilvl w:val="0"/>
                <w:numId w:val="37"/>
              </w:numPr>
              <w:ind w:left="0" w:firstLine="284"/>
              <w:contextualSpacing w:val="0"/>
              <w:jc w:val="both"/>
              <w:rPr>
                <w:rFonts w:ascii="Times New Roman" w:hAnsi="Times New Roman" w:cs="Times New Roman"/>
                <w:sz w:val="24"/>
                <w:szCs w:val="24"/>
              </w:rPr>
            </w:pPr>
            <w:r w:rsidRPr="00EF1855">
              <w:rPr>
                <w:rFonts w:ascii="Times New Roman" w:hAnsi="Times New Roman" w:cs="Times New Roman"/>
                <w:sz w:val="24"/>
                <w:szCs w:val="24"/>
              </w:rPr>
              <w:t>объемы твердых полезных ископаемых (</w:t>
            </w:r>
            <w:r w:rsidRPr="00EF1855">
              <w:rPr>
                <w:rFonts w:ascii="Times New Roman" w:eastAsia="Times New Roman" w:hAnsi="Times New Roman" w:cs="Times New Roman"/>
                <w:bCs/>
                <w:sz w:val="24"/>
                <w:szCs w:val="24"/>
              </w:rPr>
              <w:t>полезных</w:t>
            </w:r>
            <w:r w:rsidRPr="00EF1855">
              <w:rPr>
                <w:rFonts w:ascii="Times New Roman" w:hAnsi="Times New Roman" w:cs="Times New Roman"/>
                <w:sz w:val="24"/>
                <w:szCs w:val="24"/>
              </w:rPr>
              <w:t xml:space="preserve"> компонентов), извлечение которых экономически нецелесообразно или технически и технологически невозможно, и по которым в налоговом периоде отсутствует реализация;</w:t>
            </w:r>
          </w:p>
          <w:p w:rsidR="005740FC" w:rsidRPr="00EF1855" w:rsidRDefault="005740FC" w:rsidP="005740FC">
            <w:pPr>
              <w:pStyle w:val="a6"/>
              <w:numPr>
                <w:ilvl w:val="0"/>
                <w:numId w:val="37"/>
              </w:numPr>
              <w:ind w:left="0" w:firstLine="284"/>
              <w:contextualSpacing w:val="0"/>
              <w:jc w:val="both"/>
              <w:rPr>
                <w:rFonts w:ascii="Times New Roman" w:hAnsi="Times New Roman" w:cs="Times New Roman"/>
                <w:sz w:val="24"/>
                <w:szCs w:val="24"/>
              </w:rPr>
            </w:pPr>
            <w:r w:rsidRPr="00EF1855">
              <w:rPr>
                <w:rFonts w:ascii="Times New Roman" w:hAnsi="Times New Roman" w:cs="Times New Roman"/>
                <w:sz w:val="24"/>
                <w:szCs w:val="24"/>
              </w:rPr>
              <w:t xml:space="preserve">не подлежащие оплате покупателем объемы полезных компонентов и (или) вредных примесей, содержащиеся в реализованном </w:t>
            </w:r>
            <w:proofErr w:type="spellStart"/>
            <w:r w:rsidRPr="00EF1855">
              <w:rPr>
                <w:rFonts w:ascii="Times New Roman" w:hAnsi="Times New Roman" w:cs="Times New Roman"/>
                <w:sz w:val="24"/>
                <w:szCs w:val="24"/>
              </w:rPr>
              <w:t>недропользователем</w:t>
            </w:r>
            <w:proofErr w:type="spellEnd"/>
            <w:r w:rsidRPr="00EF1855">
              <w:rPr>
                <w:rFonts w:ascii="Times New Roman" w:hAnsi="Times New Roman" w:cs="Times New Roman"/>
                <w:sz w:val="24"/>
                <w:szCs w:val="24"/>
              </w:rPr>
              <w:t xml:space="preserve"> товарном продукте, согласно договору (контракту) на поставку такого товарного продукта, но не более размеров рыночных показателей, указанных в официально признанных источниках информации о рыночных ценах, согласно перечню, утвержденному уполномоченным органом;</w:t>
            </w:r>
          </w:p>
          <w:p w:rsidR="005740FC" w:rsidRPr="00EF1855" w:rsidRDefault="005740FC" w:rsidP="005740FC">
            <w:pPr>
              <w:pStyle w:val="a6"/>
              <w:numPr>
                <w:ilvl w:val="0"/>
                <w:numId w:val="37"/>
              </w:numPr>
              <w:ind w:left="0" w:firstLine="284"/>
              <w:contextualSpacing w:val="0"/>
              <w:jc w:val="both"/>
              <w:rPr>
                <w:rFonts w:ascii="Times New Roman" w:hAnsi="Times New Roman" w:cs="Times New Roman"/>
                <w:sz w:val="24"/>
                <w:szCs w:val="24"/>
              </w:rPr>
            </w:pPr>
            <w:r w:rsidRPr="00EF1855">
              <w:rPr>
                <w:rFonts w:ascii="Times New Roman" w:hAnsi="Times New Roman" w:cs="Times New Roman"/>
                <w:sz w:val="24"/>
                <w:szCs w:val="24"/>
              </w:rPr>
              <w:t xml:space="preserve">объемы твердых полезных ископаемых (полезных </w:t>
            </w:r>
            <w:r w:rsidRPr="00EF1855">
              <w:rPr>
                <w:rFonts w:ascii="Times New Roman" w:hAnsi="Times New Roman" w:cs="Times New Roman"/>
                <w:sz w:val="24"/>
                <w:szCs w:val="24"/>
              </w:rPr>
              <w:lastRenderedPageBreak/>
              <w:t xml:space="preserve">компонентов), содержащихся в реализованном </w:t>
            </w:r>
            <w:proofErr w:type="spellStart"/>
            <w:r w:rsidRPr="00EF1855">
              <w:rPr>
                <w:rFonts w:ascii="Times New Roman" w:hAnsi="Times New Roman" w:cs="Times New Roman"/>
                <w:sz w:val="24"/>
                <w:szCs w:val="24"/>
              </w:rPr>
              <w:t>недропользователем</w:t>
            </w:r>
            <w:proofErr w:type="spellEnd"/>
            <w:r w:rsidRPr="00EF1855">
              <w:rPr>
                <w:rFonts w:ascii="Times New Roman" w:hAnsi="Times New Roman" w:cs="Times New Roman"/>
                <w:sz w:val="24"/>
                <w:szCs w:val="24"/>
              </w:rPr>
              <w:t xml:space="preserve"> товарном продукте, полученные в результате первичной переработки и (или) любой последующей переработки </w:t>
            </w:r>
            <w:proofErr w:type="spellStart"/>
            <w:r w:rsidRPr="00EF1855">
              <w:rPr>
                <w:rFonts w:ascii="Times New Roman" w:hAnsi="Times New Roman" w:cs="Times New Roman"/>
                <w:sz w:val="24"/>
                <w:szCs w:val="24"/>
              </w:rPr>
              <w:t>недропользователем</w:t>
            </w:r>
            <w:proofErr w:type="spellEnd"/>
            <w:r w:rsidRPr="00EF1855">
              <w:rPr>
                <w:rFonts w:ascii="Times New Roman" w:hAnsi="Times New Roman" w:cs="Times New Roman"/>
                <w:sz w:val="24"/>
                <w:szCs w:val="24"/>
              </w:rPr>
              <w:t xml:space="preserve"> приобретенного (покупного) минерального сырья и (или) товарного продукта;</w:t>
            </w:r>
          </w:p>
          <w:p w:rsidR="005740FC" w:rsidRPr="00EF1855" w:rsidRDefault="005740FC" w:rsidP="005740FC">
            <w:pPr>
              <w:pStyle w:val="a6"/>
              <w:numPr>
                <w:ilvl w:val="0"/>
                <w:numId w:val="37"/>
              </w:numPr>
              <w:ind w:left="0" w:firstLine="284"/>
              <w:contextualSpacing w:val="0"/>
              <w:jc w:val="both"/>
              <w:rPr>
                <w:rFonts w:ascii="Times New Roman" w:hAnsi="Times New Roman" w:cs="Times New Roman"/>
                <w:sz w:val="24"/>
                <w:szCs w:val="24"/>
              </w:rPr>
            </w:pPr>
            <w:r w:rsidRPr="00EF1855">
              <w:rPr>
                <w:rFonts w:ascii="Times New Roman" w:eastAsia="Times New Roman" w:hAnsi="Times New Roman" w:cs="Times New Roman"/>
                <w:bCs/>
                <w:sz w:val="24"/>
                <w:szCs w:val="24"/>
              </w:rPr>
              <w:t>объемы</w:t>
            </w:r>
            <w:r w:rsidRPr="00EF1855">
              <w:rPr>
                <w:rFonts w:ascii="Times New Roman" w:hAnsi="Times New Roman" w:cs="Times New Roman"/>
                <w:sz w:val="24"/>
                <w:szCs w:val="24"/>
              </w:rPr>
              <w:t xml:space="preserve"> твердых полезных ископаемых (полезных компонентов), содержащихся в реализованном </w:t>
            </w:r>
            <w:proofErr w:type="spellStart"/>
            <w:r w:rsidRPr="00EF1855">
              <w:rPr>
                <w:rFonts w:ascii="Times New Roman" w:hAnsi="Times New Roman" w:cs="Times New Roman"/>
                <w:sz w:val="24"/>
                <w:szCs w:val="24"/>
              </w:rPr>
              <w:t>недропользователем</w:t>
            </w:r>
            <w:proofErr w:type="spellEnd"/>
            <w:r w:rsidRPr="00EF1855">
              <w:rPr>
                <w:rFonts w:ascii="Times New Roman" w:hAnsi="Times New Roman" w:cs="Times New Roman"/>
                <w:sz w:val="24"/>
                <w:szCs w:val="24"/>
              </w:rPr>
              <w:t xml:space="preserve"> товарном продукте, извлеченные из техногенных минеральных образований, по которым ранее был уплачен налог на добычу полезных ископаемых и (или) роялти, за исключением государственных техногенных минеральных образований, </w:t>
            </w:r>
            <w:proofErr w:type="spellStart"/>
            <w:r w:rsidRPr="00EF1855">
              <w:rPr>
                <w:rFonts w:ascii="Times New Roman" w:hAnsi="Times New Roman" w:cs="Times New Roman"/>
                <w:sz w:val="24"/>
                <w:szCs w:val="24"/>
              </w:rPr>
              <w:t>заскладированных</w:t>
            </w:r>
            <w:proofErr w:type="spellEnd"/>
            <w:r w:rsidRPr="00EF1855">
              <w:rPr>
                <w:rFonts w:ascii="Times New Roman" w:hAnsi="Times New Roman" w:cs="Times New Roman"/>
                <w:sz w:val="24"/>
                <w:szCs w:val="24"/>
              </w:rPr>
              <w:t xml:space="preserve"> до 30 мая 1992 года, в том числе в результате включения в состав недр в соответствии с законодательством Республики Казахстан о недрах и недропользовании.</w:t>
            </w:r>
          </w:p>
          <w:p w:rsidR="005740FC" w:rsidRPr="00EF1855" w:rsidRDefault="005740FC" w:rsidP="005740FC">
            <w:pPr>
              <w:ind w:firstLine="284"/>
              <w:jc w:val="both"/>
              <w:rPr>
                <w:rFonts w:ascii="Times New Roman" w:hAnsi="Times New Roman" w:cs="Times New Roman"/>
                <w:sz w:val="24"/>
                <w:szCs w:val="24"/>
              </w:rPr>
            </w:pPr>
            <w:r w:rsidRPr="00EF1855">
              <w:rPr>
                <w:rFonts w:ascii="Times New Roman" w:hAnsi="Times New Roman" w:cs="Times New Roman"/>
                <w:sz w:val="24"/>
                <w:szCs w:val="24"/>
              </w:rPr>
              <w:t xml:space="preserve">Налогоплательщик самостоятельно устанавливает в налоговой учетной политике методы определения объемов твердых полезных ископаемых (полезных компонентов), подлежащих исчислению роялти. В случае если в </w:t>
            </w:r>
            <w:r w:rsidRPr="00EF1855">
              <w:rPr>
                <w:rFonts w:ascii="Times New Roman" w:hAnsi="Times New Roman" w:cs="Times New Roman"/>
                <w:sz w:val="24"/>
                <w:szCs w:val="24"/>
              </w:rPr>
              <w:lastRenderedPageBreak/>
              <w:t>налоговой учетной политике не установлен такой метод, то налоговые органы в ходе проведения налоговой проверки определяют объемы твердых полезных ископаемых (полезных компонентов), подлежащих исчислению роялти, на основании одного или нескольких из следующих методов:</w:t>
            </w:r>
          </w:p>
          <w:p w:rsidR="005740FC" w:rsidRPr="00EF1855" w:rsidRDefault="005740FC" w:rsidP="005740FC">
            <w:pPr>
              <w:pStyle w:val="a6"/>
              <w:numPr>
                <w:ilvl w:val="0"/>
                <w:numId w:val="38"/>
              </w:numPr>
              <w:ind w:left="0" w:firstLine="284"/>
              <w:contextualSpacing w:val="0"/>
              <w:jc w:val="both"/>
              <w:rPr>
                <w:rFonts w:ascii="Times New Roman" w:hAnsi="Times New Roman" w:cs="Times New Roman"/>
                <w:sz w:val="24"/>
                <w:szCs w:val="24"/>
              </w:rPr>
            </w:pPr>
            <w:proofErr w:type="gramStart"/>
            <w:r w:rsidRPr="00EF1855">
              <w:rPr>
                <w:rFonts w:ascii="Times New Roman" w:eastAsia="Times New Roman" w:hAnsi="Times New Roman" w:cs="Times New Roman"/>
                <w:bCs/>
                <w:sz w:val="24"/>
                <w:szCs w:val="24"/>
              </w:rPr>
              <w:t>удельного</w:t>
            </w:r>
            <w:r w:rsidRPr="00EF1855">
              <w:rPr>
                <w:rFonts w:ascii="Times New Roman" w:hAnsi="Times New Roman" w:cs="Times New Roman"/>
                <w:sz w:val="24"/>
                <w:szCs w:val="24"/>
              </w:rPr>
              <w:t xml:space="preserve"> веса</w:t>
            </w:r>
            <w:proofErr w:type="gramEnd"/>
            <w:r w:rsidRPr="00EF1855">
              <w:rPr>
                <w:rFonts w:ascii="Times New Roman" w:hAnsi="Times New Roman" w:cs="Times New Roman"/>
                <w:sz w:val="24"/>
                <w:szCs w:val="24"/>
              </w:rPr>
              <w:t xml:space="preserve"> добытого </w:t>
            </w:r>
            <w:proofErr w:type="spellStart"/>
            <w:r w:rsidRPr="00EF1855">
              <w:rPr>
                <w:rFonts w:ascii="Times New Roman" w:hAnsi="Times New Roman" w:cs="Times New Roman"/>
                <w:sz w:val="24"/>
                <w:szCs w:val="24"/>
              </w:rPr>
              <w:t>недропользователем</w:t>
            </w:r>
            <w:proofErr w:type="spellEnd"/>
            <w:r w:rsidRPr="00EF1855">
              <w:rPr>
                <w:rFonts w:ascii="Times New Roman" w:hAnsi="Times New Roman" w:cs="Times New Roman"/>
                <w:sz w:val="24"/>
                <w:szCs w:val="24"/>
              </w:rPr>
              <w:t xml:space="preserve"> минерального сырья, направленного на первичную переработку, в общем объеме минерального сырья, направленного на первичную переработку;</w:t>
            </w:r>
          </w:p>
          <w:p w:rsidR="005740FC" w:rsidRPr="00EF1855" w:rsidRDefault="005740FC" w:rsidP="005740FC">
            <w:pPr>
              <w:pStyle w:val="a6"/>
              <w:numPr>
                <w:ilvl w:val="0"/>
                <w:numId w:val="38"/>
              </w:numPr>
              <w:ind w:left="0" w:firstLine="284"/>
              <w:contextualSpacing w:val="0"/>
              <w:jc w:val="both"/>
              <w:rPr>
                <w:rFonts w:ascii="Times New Roman" w:eastAsia="Times New Roman" w:hAnsi="Times New Roman" w:cs="Times New Roman"/>
                <w:b/>
                <w:sz w:val="24"/>
                <w:szCs w:val="24"/>
              </w:rPr>
            </w:pPr>
            <w:proofErr w:type="gramStart"/>
            <w:r w:rsidRPr="00EF1855">
              <w:rPr>
                <w:rFonts w:ascii="Times New Roman" w:hAnsi="Times New Roman" w:cs="Times New Roman"/>
                <w:sz w:val="24"/>
                <w:szCs w:val="24"/>
              </w:rPr>
              <w:t>удельного веса</w:t>
            </w:r>
            <w:proofErr w:type="gramEnd"/>
            <w:r w:rsidRPr="00EF1855">
              <w:rPr>
                <w:rFonts w:ascii="Times New Roman" w:hAnsi="Times New Roman" w:cs="Times New Roman"/>
                <w:sz w:val="24"/>
                <w:szCs w:val="24"/>
              </w:rPr>
              <w:t xml:space="preserve"> добытого </w:t>
            </w:r>
            <w:proofErr w:type="spellStart"/>
            <w:r w:rsidRPr="00EF1855">
              <w:rPr>
                <w:rFonts w:ascii="Times New Roman" w:hAnsi="Times New Roman" w:cs="Times New Roman"/>
                <w:sz w:val="24"/>
                <w:szCs w:val="24"/>
              </w:rPr>
              <w:t>недропользователем</w:t>
            </w:r>
            <w:proofErr w:type="spellEnd"/>
            <w:r w:rsidRPr="00EF1855">
              <w:rPr>
                <w:rFonts w:ascii="Times New Roman" w:hAnsi="Times New Roman" w:cs="Times New Roman"/>
                <w:sz w:val="24"/>
                <w:szCs w:val="24"/>
              </w:rPr>
              <w:t xml:space="preserve"> минерального сырья, </w:t>
            </w:r>
            <w:r w:rsidRPr="00EF1855">
              <w:rPr>
                <w:rFonts w:ascii="Times New Roman" w:eastAsia="Times New Roman" w:hAnsi="Times New Roman" w:cs="Times New Roman"/>
                <w:bCs/>
                <w:sz w:val="24"/>
                <w:szCs w:val="24"/>
              </w:rPr>
              <w:t>направленного</w:t>
            </w:r>
            <w:r w:rsidRPr="00EF1855">
              <w:rPr>
                <w:rFonts w:ascii="Times New Roman" w:hAnsi="Times New Roman" w:cs="Times New Roman"/>
                <w:sz w:val="24"/>
                <w:szCs w:val="24"/>
              </w:rPr>
              <w:t xml:space="preserve"> на последующую переработку, в общем объеме минерального сырья, направленного на последующую переработку.</w:t>
            </w:r>
          </w:p>
          <w:p w:rsidR="005740FC" w:rsidRPr="0035363C" w:rsidRDefault="005740FC" w:rsidP="005740FC">
            <w:pPr>
              <w:ind w:firstLine="284"/>
              <w:jc w:val="both"/>
              <w:rPr>
                <w:rFonts w:ascii="Times New Roman" w:hAnsi="Times New Roman" w:cs="Times New Roman"/>
                <w:b/>
                <w:bCs/>
                <w:sz w:val="24"/>
                <w:szCs w:val="24"/>
              </w:rPr>
            </w:pPr>
            <w:r w:rsidRPr="0035363C">
              <w:rPr>
                <w:rFonts w:ascii="Times New Roman" w:hAnsi="Times New Roman" w:cs="Times New Roman"/>
                <w:b/>
                <w:bCs/>
                <w:sz w:val="24"/>
                <w:szCs w:val="24"/>
              </w:rPr>
              <w:t xml:space="preserve">Статья </w:t>
            </w:r>
            <w:r w:rsidRPr="00161288">
              <w:rPr>
                <w:rFonts w:ascii="Times New Roman" w:hAnsi="Times New Roman" w:cs="Times New Roman"/>
                <w:b/>
                <w:bCs/>
                <w:sz w:val="24"/>
                <w:szCs w:val="24"/>
              </w:rPr>
              <w:t>782</w:t>
            </w:r>
            <w:r w:rsidRPr="0035363C">
              <w:rPr>
                <w:rFonts w:ascii="Times New Roman" w:hAnsi="Times New Roman" w:cs="Times New Roman"/>
                <w:b/>
                <w:bCs/>
                <w:sz w:val="24"/>
                <w:szCs w:val="24"/>
              </w:rPr>
              <w:t>. Налоговая база</w:t>
            </w:r>
          </w:p>
          <w:p w:rsidR="005740FC" w:rsidRPr="0035363C" w:rsidRDefault="005740FC" w:rsidP="005740FC">
            <w:pPr>
              <w:pStyle w:val="a6"/>
              <w:numPr>
                <w:ilvl w:val="0"/>
                <w:numId w:val="39"/>
              </w:numPr>
              <w:ind w:left="0" w:firstLine="284"/>
              <w:contextualSpacing w:val="0"/>
              <w:jc w:val="both"/>
              <w:rPr>
                <w:rFonts w:ascii="Times New Roman" w:hAnsi="Times New Roman" w:cs="Times New Roman"/>
                <w:sz w:val="24"/>
                <w:szCs w:val="24"/>
              </w:rPr>
            </w:pPr>
            <w:r w:rsidRPr="0035363C">
              <w:rPr>
                <w:rFonts w:ascii="Times New Roman" w:hAnsi="Times New Roman" w:cs="Times New Roman"/>
                <w:sz w:val="24"/>
                <w:szCs w:val="24"/>
              </w:rPr>
              <w:t xml:space="preserve">Налоговой базой для исчисления роялти является стоимость объема твердого полезного ископаемого (полезных компонентов), содержащегося в первом товарном продукте, реализованном </w:t>
            </w:r>
            <w:proofErr w:type="spellStart"/>
            <w:r w:rsidRPr="0035363C">
              <w:rPr>
                <w:rFonts w:ascii="Times New Roman" w:hAnsi="Times New Roman" w:cs="Times New Roman"/>
                <w:sz w:val="24"/>
                <w:szCs w:val="24"/>
              </w:rPr>
              <w:t>недропользователем</w:t>
            </w:r>
            <w:proofErr w:type="spellEnd"/>
            <w:r w:rsidRPr="0035363C">
              <w:rPr>
                <w:rFonts w:ascii="Times New Roman" w:hAnsi="Times New Roman" w:cs="Times New Roman"/>
                <w:sz w:val="24"/>
                <w:szCs w:val="24"/>
              </w:rPr>
              <w:t xml:space="preserve"> за налоговый период.</w:t>
            </w:r>
          </w:p>
          <w:p w:rsidR="005740FC" w:rsidRPr="0035363C" w:rsidRDefault="005740FC" w:rsidP="005740FC">
            <w:pPr>
              <w:pStyle w:val="a6"/>
              <w:numPr>
                <w:ilvl w:val="0"/>
                <w:numId w:val="39"/>
              </w:numPr>
              <w:ind w:left="0" w:firstLine="284"/>
              <w:contextualSpacing w:val="0"/>
              <w:jc w:val="both"/>
              <w:rPr>
                <w:rFonts w:ascii="Times New Roman" w:hAnsi="Times New Roman" w:cs="Times New Roman"/>
                <w:sz w:val="24"/>
                <w:szCs w:val="24"/>
              </w:rPr>
            </w:pPr>
            <w:r w:rsidRPr="0035363C">
              <w:rPr>
                <w:rFonts w:ascii="Times New Roman" w:hAnsi="Times New Roman" w:cs="Times New Roman"/>
                <w:sz w:val="24"/>
                <w:szCs w:val="24"/>
              </w:rPr>
              <w:lastRenderedPageBreak/>
              <w:t>Если иное не установлено пунктом 4 настоящей статьи, стоимость твердых полезных ископаемых (полезных компонентов) определяется исходя из стоимости реализации первого товарного продукта без учета налога на добавленную стоимость и сумм фактических расходов на их транспортировку до пункта перехода права собственности (отгрузки).</w:t>
            </w:r>
          </w:p>
          <w:p w:rsidR="005740FC" w:rsidRPr="0035363C" w:rsidRDefault="005740FC" w:rsidP="005740FC">
            <w:pPr>
              <w:ind w:firstLine="284"/>
              <w:jc w:val="both"/>
              <w:rPr>
                <w:rFonts w:ascii="Times New Roman" w:hAnsi="Times New Roman" w:cs="Times New Roman"/>
                <w:sz w:val="24"/>
                <w:szCs w:val="24"/>
              </w:rPr>
            </w:pPr>
            <w:r w:rsidRPr="0035363C">
              <w:rPr>
                <w:rFonts w:ascii="Times New Roman" w:hAnsi="Times New Roman" w:cs="Times New Roman"/>
                <w:sz w:val="24"/>
                <w:szCs w:val="24"/>
              </w:rPr>
              <w:t>Для целей настоящей статьи под расходами на транспортировку понимаются фактические расходы, понесенные налогоплательщиком до пункта перехода права собственности (отгрузки), в том числе оплата транспортного тарифа, расходы по сливу и наливу (для жидких веществ), расходы по погрузке и разгрузке (для твердых веществ), расходы по страхованию в пути.</w:t>
            </w:r>
          </w:p>
          <w:p w:rsidR="005740FC" w:rsidRPr="0035363C" w:rsidRDefault="005740FC" w:rsidP="005740FC">
            <w:pPr>
              <w:pStyle w:val="a6"/>
              <w:numPr>
                <w:ilvl w:val="0"/>
                <w:numId w:val="39"/>
              </w:numPr>
              <w:ind w:left="0" w:firstLine="284"/>
              <w:contextualSpacing w:val="0"/>
              <w:jc w:val="both"/>
              <w:rPr>
                <w:rFonts w:ascii="Times New Roman" w:hAnsi="Times New Roman" w:cs="Times New Roman"/>
                <w:sz w:val="24"/>
                <w:szCs w:val="24"/>
              </w:rPr>
            </w:pPr>
            <w:r w:rsidRPr="0035363C">
              <w:rPr>
                <w:rFonts w:ascii="Times New Roman" w:hAnsi="Times New Roman" w:cs="Times New Roman"/>
                <w:sz w:val="24"/>
                <w:szCs w:val="24"/>
              </w:rPr>
              <w:t>Стоимость реализации товарного продукта, указанная в пункте 2 настоящей статьи, подлежит корректировке в случаях и порядке, установленных законодательством Республики Казахстан о трансфертном ценообразовании.</w:t>
            </w:r>
          </w:p>
          <w:p w:rsidR="005740FC" w:rsidRPr="0035363C" w:rsidRDefault="005740FC" w:rsidP="005740FC">
            <w:pPr>
              <w:pStyle w:val="a6"/>
              <w:numPr>
                <w:ilvl w:val="0"/>
                <w:numId w:val="39"/>
              </w:numPr>
              <w:ind w:left="0" w:firstLine="284"/>
              <w:contextualSpacing w:val="0"/>
              <w:jc w:val="both"/>
              <w:rPr>
                <w:rFonts w:ascii="Times New Roman" w:hAnsi="Times New Roman" w:cs="Times New Roman"/>
                <w:sz w:val="24"/>
                <w:szCs w:val="24"/>
              </w:rPr>
            </w:pPr>
            <w:r w:rsidRPr="0035363C">
              <w:rPr>
                <w:rFonts w:ascii="Times New Roman" w:hAnsi="Times New Roman" w:cs="Times New Roman"/>
                <w:sz w:val="24"/>
                <w:szCs w:val="24"/>
              </w:rPr>
              <w:lastRenderedPageBreak/>
              <w:t xml:space="preserve">Стоимость твердых полезных ископаемых (полезных компонентов), по которым в отчетном налоговом периоде имеются официальные котировки цен, зафиксированные на Лондонской бирже металлов или </w:t>
            </w:r>
            <w:proofErr w:type="gramStart"/>
            <w:r w:rsidRPr="0035363C">
              <w:rPr>
                <w:rFonts w:ascii="Times New Roman" w:hAnsi="Times New Roman" w:cs="Times New Roman"/>
                <w:sz w:val="24"/>
                <w:szCs w:val="24"/>
              </w:rPr>
              <w:t>Лондонской ассоциацией рынка драгоценных металлов</w:t>
            </w:r>
            <w:proofErr w:type="gramEnd"/>
            <w:r w:rsidRPr="0035363C">
              <w:rPr>
                <w:rFonts w:ascii="Times New Roman" w:hAnsi="Times New Roman" w:cs="Times New Roman"/>
                <w:sz w:val="24"/>
                <w:szCs w:val="24"/>
              </w:rPr>
              <w:t xml:space="preserve"> определяется по средней биржевой цене, сложившейся за налоговый период.</w:t>
            </w:r>
          </w:p>
          <w:p w:rsidR="005740FC" w:rsidRPr="0035363C" w:rsidRDefault="005740FC" w:rsidP="005740FC">
            <w:pPr>
              <w:ind w:firstLine="284"/>
              <w:jc w:val="both"/>
              <w:rPr>
                <w:rFonts w:ascii="Times New Roman" w:hAnsi="Times New Roman" w:cs="Times New Roman"/>
                <w:sz w:val="24"/>
                <w:szCs w:val="24"/>
              </w:rPr>
            </w:pPr>
            <w:r w:rsidRPr="0035363C">
              <w:rPr>
                <w:rFonts w:ascii="Times New Roman" w:hAnsi="Times New Roman" w:cs="Times New Roman"/>
                <w:sz w:val="24"/>
                <w:szCs w:val="24"/>
              </w:rPr>
              <w:t>Средняя биржевая цена, если иное не установлено настоящей статьей,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p w:rsidR="005740FC" w:rsidRPr="0035363C" w:rsidRDefault="005740FC" w:rsidP="005740FC">
            <w:pPr>
              <w:ind w:firstLine="284"/>
              <w:jc w:val="both"/>
              <w:rPr>
                <w:rFonts w:ascii="Times New Roman" w:hAnsi="Times New Roman" w:cs="Times New Roman"/>
                <w:sz w:val="24"/>
                <w:szCs w:val="24"/>
              </w:rPr>
            </w:pPr>
            <w:r w:rsidRPr="0035363C">
              <w:rPr>
                <w:rFonts w:ascii="Times New Roman" w:hAnsi="Times New Roman" w:cs="Times New Roman"/>
                <w:sz w:val="24"/>
                <w:szCs w:val="24"/>
              </w:rPr>
              <w:t>Для целей настоящей статьи котировка цены означает котировку цены на полезное ископаемое (полезный компонент) в иностранной валюте, зафиксированную на Лондонской бирже металлов или Лондонской ассоциации рынка драгоценных металлов и публикуемую в журнале «</w:t>
            </w:r>
            <w:proofErr w:type="spellStart"/>
            <w:r w:rsidRPr="0035363C">
              <w:rPr>
                <w:rFonts w:ascii="Times New Roman" w:hAnsi="Times New Roman" w:cs="Times New Roman"/>
                <w:sz w:val="24"/>
                <w:szCs w:val="24"/>
              </w:rPr>
              <w:t>Fastmarkets</w:t>
            </w:r>
            <w:proofErr w:type="spellEnd"/>
            <w:r w:rsidRPr="0035363C">
              <w:rPr>
                <w:rFonts w:ascii="Times New Roman" w:hAnsi="Times New Roman" w:cs="Times New Roman"/>
                <w:sz w:val="24"/>
                <w:szCs w:val="24"/>
              </w:rPr>
              <w:t xml:space="preserve">» издательства </w:t>
            </w:r>
            <w:r w:rsidRPr="0035363C">
              <w:rPr>
                <w:rFonts w:ascii="Times New Roman" w:hAnsi="Times New Roman" w:cs="Times New Roman"/>
                <w:sz w:val="24"/>
                <w:szCs w:val="24"/>
              </w:rPr>
              <w:lastRenderedPageBreak/>
              <w:t>«</w:t>
            </w:r>
            <w:proofErr w:type="spellStart"/>
            <w:r w:rsidRPr="0035363C">
              <w:rPr>
                <w:rFonts w:ascii="Times New Roman" w:hAnsi="Times New Roman" w:cs="Times New Roman"/>
                <w:sz w:val="24"/>
                <w:szCs w:val="24"/>
              </w:rPr>
              <w:t>Fastmarkets</w:t>
            </w:r>
            <w:proofErr w:type="spellEnd"/>
            <w:r w:rsidRPr="0035363C">
              <w:rPr>
                <w:rFonts w:ascii="Times New Roman" w:hAnsi="Times New Roman" w:cs="Times New Roman"/>
                <w:sz w:val="24"/>
                <w:szCs w:val="24"/>
              </w:rPr>
              <w:t xml:space="preserve"> </w:t>
            </w:r>
            <w:proofErr w:type="spellStart"/>
            <w:r w:rsidRPr="0035363C">
              <w:rPr>
                <w:rFonts w:ascii="Times New Roman" w:hAnsi="Times New Roman" w:cs="Times New Roman"/>
                <w:sz w:val="24"/>
                <w:szCs w:val="24"/>
              </w:rPr>
              <w:t>Global</w:t>
            </w:r>
            <w:proofErr w:type="spellEnd"/>
            <w:r w:rsidRPr="0035363C">
              <w:rPr>
                <w:rFonts w:ascii="Times New Roman" w:hAnsi="Times New Roman" w:cs="Times New Roman"/>
                <w:sz w:val="24"/>
                <w:szCs w:val="24"/>
              </w:rPr>
              <w:t xml:space="preserve"> </w:t>
            </w:r>
            <w:proofErr w:type="spellStart"/>
            <w:r w:rsidRPr="0035363C">
              <w:rPr>
                <w:rFonts w:ascii="Times New Roman" w:hAnsi="Times New Roman" w:cs="Times New Roman"/>
                <w:sz w:val="24"/>
                <w:szCs w:val="24"/>
              </w:rPr>
              <w:t>Ltd</w:t>
            </w:r>
            <w:proofErr w:type="spellEnd"/>
            <w:r w:rsidRPr="0035363C">
              <w:rPr>
                <w:rFonts w:ascii="Times New Roman" w:hAnsi="Times New Roman" w:cs="Times New Roman"/>
                <w:sz w:val="24"/>
                <w:szCs w:val="24"/>
              </w:rPr>
              <w:t>», журнале «</w:t>
            </w:r>
            <w:proofErr w:type="spellStart"/>
            <w:r w:rsidRPr="0035363C">
              <w:rPr>
                <w:rFonts w:ascii="Times New Roman" w:hAnsi="Times New Roman" w:cs="Times New Roman"/>
                <w:sz w:val="24"/>
                <w:szCs w:val="24"/>
              </w:rPr>
              <w:t>Metal-pages</w:t>
            </w:r>
            <w:proofErr w:type="spellEnd"/>
            <w:r w:rsidRPr="0035363C">
              <w:rPr>
                <w:rFonts w:ascii="Times New Roman" w:hAnsi="Times New Roman" w:cs="Times New Roman"/>
                <w:sz w:val="24"/>
                <w:szCs w:val="24"/>
              </w:rPr>
              <w:t>» издательства «</w:t>
            </w:r>
            <w:proofErr w:type="spellStart"/>
            <w:r w:rsidRPr="0035363C">
              <w:rPr>
                <w:rFonts w:ascii="Times New Roman" w:hAnsi="Times New Roman" w:cs="Times New Roman"/>
                <w:sz w:val="24"/>
                <w:szCs w:val="24"/>
              </w:rPr>
              <w:t>Metal-pages</w:t>
            </w:r>
            <w:proofErr w:type="spellEnd"/>
            <w:r w:rsidRPr="0035363C">
              <w:rPr>
                <w:rFonts w:ascii="Times New Roman" w:hAnsi="Times New Roman" w:cs="Times New Roman"/>
                <w:sz w:val="24"/>
                <w:szCs w:val="24"/>
              </w:rPr>
              <w:t xml:space="preserve"> </w:t>
            </w:r>
            <w:proofErr w:type="spellStart"/>
            <w:r w:rsidRPr="0035363C">
              <w:rPr>
                <w:rFonts w:ascii="Times New Roman" w:hAnsi="Times New Roman" w:cs="Times New Roman"/>
                <w:sz w:val="24"/>
                <w:szCs w:val="24"/>
              </w:rPr>
              <w:t>Limited</w:t>
            </w:r>
            <w:proofErr w:type="spellEnd"/>
            <w:r w:rsidRPr="0035363C">
              <w:rPr>
                <w:rFonts w:ascii="Times New Roman" w:hAnsi="Times New Roman" w:cs="Times New Roman"/>
                <w:sz w:val="24"/>
                <w:szCs w:val="24"/>
              </w:rPr>
              <w:t>».</w:t>
            </w:r>
          </w:p>
          <w:p w:rsidR="005740FC" w:rsidRPr="0035363C" w:rsidRDefault="005740FC" w:rsidP="005740FC">
            <w:pPr>
              <w:ind w:firstLine="284"/>
              <w:jc w:val="both"/>
              <w:rPr>
                <w:rFonts w:ascii="Times New Roman" w:hAnsi="Times New Roman" w:cs="Times New Roman"/>
                <w:sz w:val="24"/>
                <w:szCs w:val="24"/>
              </w:rPr>
            </w:pPr>
            <w:r w:rsidRPr="0035363C">
              <w:rPr>
                <w:rFonts w:ascii="Times New Roman" w:hAnsi="Times New Roman" w:cs="Times New Roman"/>
                <w:sz w:val="24"/>
                <w:szCs w:val="24"/>
              </w:rPr>
              <w:t>Средняя биржевая цена, если иное не установлено настоящей статьей, определяется по следующей формуле:</w:t>
            </w:r>
          </w:p>
          <w:p w:rsidR="005740FC" w:rsidRPr="0035363C" w:rsidRDefault="005740FC" w:rsidP="005740FC">
            <w:pPr>
              <w:jc w:val="both"/>
              <w:rPr>
                <w:rFonts w:ascii="Times New Roman" w:hAnsi="Times New Roman" w:cs="Times New Roman"/>
                <w:sz w:val="24"/>
                <w:szCs w:val="24"/>
              </w:rPr>
            </w:pPr>
          </w:p>
          <w:p w:rsidR="005740FC" w:rsidRPr="0035363C" w:rsidRDefault="005740FC" w:rsidP="005740FC">
            <w:pPr>
              <w:jc w:val="both"/>
              <w:rPr>
                <w:rFonts w:ascii="Times New Roman" w:hAnsi="Times New Roman" w:cs="Times New Roman"/>
                <w:sz w:val="24"/>
                <w:szCs w:val="24"/>
              </w:rPr>
            </w:pPr>
            <m:oMathPara>
              <m:oMath>
                <m:r>
                  <w:rPr>
                    <w:rFonts w:ascii="Cambria Math" w:eastAsia="Aptos" w:hAnsi="Cambria Math" w:cs="Times New Roman"/>
                    <w:kern w:val="2"/>
                    <w:sz w:val="24"/>
                    <w:szCs w:val="24"/>
                  </w:rPr>
                  <m:t>S</m:t>
                </m:r>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2</m:t>
                        </m:r>
                      </m:sub>
                    </m:sSub>
                    <m: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num>
                  <m:den>
                    <m:r>
                      <m:rPr>
                        <m:sty m:val="p"/>
                      </m:rPr>
                      <w:rPr>
                        <w:rFonts w:ascii="Cambria Math" w:eastAsia="Aptos" w:hAnsi="Cambria Math" w:cs="Times New Roman"/>
                        <w:kern w:val="2"/>
                        <w:sz w:val="24"/>
                        <w:szCs w:val="24"/>
                      </w:rPr>
                      <m:t>n</m:t>
                    </m:r>
                  </m:den>
                </m:f>
                <m:r>
                  <w:rPr>
                    <w:rFonts w:ascii="Cambria Math" w:eastAsia="Aptos" w:hAnsi="Cambria Math" w:cs="Times New Roman"/>
                    <w:kern w:val="2"/>
                    <w:sz w:val="24"/>
                    <w:szCs w:val="24"/>
                  </w:rPr>
                  <m:t>×E</m:t>
                </m:r>
              </m:oMath>
            </m:oMathPara>
          </w:p>
          <w:p w:rsidR="005740FC" w:rsidRPr="0035363C" w:rsidRDefault="005740FC" w:rsidP="005740FC">
            <w:pPr>
              <w:jc w:val="both"/>
              <w:rPr>
                <w:rFonts w:ascii="Times New Roman" w:hAnsi="Times New Roman" w:cs="Times New Roman"/>
                <w:sz w:val="24"/>
                <w:szCs w:val="24"/>
              </w:rPr>
            </w:pP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где:</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S - средняя биржевая цена на полезное ископаемое (полезный компонент) за налоговый период;</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P1, P</w:t>
            </w:r>
            <w:proofErr w:type="gramStart"/>
            <w:r w:rsidRPr="0035363C">
              <w:rPr>
                <w:rFonts w:ascii="Times New Roman" w:hAnsi="Times New Roman" w:cs="Times New Roman"/>
                <w:sz w:val="24"/>
                <w:szCs w:val="24"/>
              </w:rPr>
              <w:t>2,...</w:t>
            </w:r>
            <w:proofErr w:type="gramEnd"/>
            <w:r w:rsidRPr="0035363C">
              <w:rPr>
                <w:rFonts w:ascii="Times New Roman" w:hAnsi="Times New Roman" w:cs="Times New Roman"/>
                <w:sz w:val="24"/>
                <w:szCs w:val="24"/>
              </w:rPr>
              <w:t xml:space="preserve">, </w:t>
            </w:r>
            <w:proofErr w:type="spellStart"/>
            <w:r w:rsidRPr="0035363C">
              <w:rPr>
                <w:rFonts w:ascii="Times New Roman" w:hAnsi="Times New Roman" w:cs="Times New Roman"/>
                <w:sz w:val="24"/>
                <w:szCs w:val="24"/>
              </w:rPr>
              <w:t>Рn</w:t>
            </w:r>
            <w:proofErr w:type="spellEnd"/>
            <w:r w:rsidRPr="0035363C">
              <w:rPr>
                <w:rFonts w:ascii="Times New Roman" w:hAnsi="Times New Roman" w:cs="Times New Roman"/>
                <w:sz w:val="24"/>
                <w:szCs w:val="24"/>
              </w:rPr>
              <w:t xml:space="preserve"> - ежедневная усредненная котировка цен в дни, за которые опубликованы котировки цен на Лондонской бирже металлов в течение налогового периода;</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Е - среднеарифметический рыночный курс обмена валюты за соответствующий налоговый период;</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n - количество дней в налоговом периоде, за которые опубликованы котировки цен.</w:t>
            </w:r>
          </w:p>
          <w:p w:rsidR="005740FC" w:rsidRPr="0035363C" w:rsidRDefault="005740FC" w:rsidP="005740FC">
            <w:pPr>
              <w:ind w:firstLine="284"/>
              <w:jc w:val="both"/>
              <w:rPr>
                <w:rFonts w:ascii="Times New Roman" w:hAnsi="Times New Roman" w:cs="Times New Roman"/>
                <w:sz w:val="24"/>
                <w:szCs w:val="24"/>
              </w:rPr>
            </w:pPr>
            <w:r w:rsidRPr="0035363C">
              <w:rPr>
                <w:rFonts w:ascii="Times New Roman" w:hAnsi="Times New Roman" w:cs="Times New Roman"/>
                <w:sz w:val="24"/>
                <w:szCs w:val="24"/>
              </w:rPr>
              <w:t>Ежедневная усредненная котировка цен определяется по формуле:</w:t>
            </w:r>
          </w:p>
          <w:p w:rsidR="005740FC" w:rsidRPr="0035363C" w:rsidRDefault="005740FC" w:rsidP="005740FC">
            <w:pPr>
              <w:jc w:val="both"/>
              <w:rPr>
                <w:rFonts w:ascii="Times New Roman" w:hAnsi="Times New Roman" w:cs="Times New Roman"/>
                <w:sz w:val="24"/>
                <w:szCs w:val="24"/>
              </w:rPr>
            </w:pPr>
          </w:p>
          <w:p w:rsidR="005740FC" w:rsidRPr="0035363C" w:rsidRDefault="00DB7967" w:rsidP="005740FC">
            <w:pPr>
              <w:spacing w:line="278" w:lineRule="auto"/>
              <w:jc w:val="both"/>
              <w:rPr>
                <w:rFonts w:ascii="Times New Roman" w:eastAsia="Times New Roman" w:hAnsi="Times New Roman" w:cs="Times New Roman"/>
                <w:i/>
                <w:kern w:val="2"/>
                <w:sz w:val="24"/>
                <w:szCs w:val="24"/>
              </w:rPr>
            </w:pPr>
            <m:oMathPara>
              <m:oMath>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n2</m:t>
                        </m:r>
                      </m:sub>
                    </m:sSub>
                  </m:num>
                  <m:den>
                    <m:r>
                      <m:rPr>
                        <m:sty m:val="p"/>
                      </m:rPr>
                      <w:rPr>
                        <w:rFonts w:ascii="Cambria Math" w:eastAsia="Aptos" w:hAnsi="Cambria Math" w:cs="Times New Roman"/>
                        <w:kern w:val="2"/>
                        <w:sz w:val="24"/>
                        <w:szCs w:val="24"/>
                      </w:rPr>
                      <m:t>2</m:t>
                    </m:r>
                  </m:den>
                </m:f>
              </m:oMath>
            </m:oMathPara>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lastRenderedPageBreak/>
              <w:t>где:</w:t>
            </w:r>
          </w:p>
          <w:p w:rsidR="005740FC" w:rsidRPr="0035363C" w:rsidRDefault="005740FC" w:rsidP="005740FC">
            <w:pPr>
              <w:jc w:val="both"/>
              <w:rPr>
                <w:rFonts w:ascii="Times New Roman" w:hAnsi="Times New Roman" w:cs="Times New Roman"/>
                <w:sz w:val="24"/>
                <w:szCs w:val="24"/>
              </w:rPr>
            </w:pPr>
            <w:proofErr w:type="spellStart"/>
            <w:r w:rsidRPr="0035363C">
              <w:rPr>
                <w:rFonts w:ascii="Times New Roman" w:hAnsi="Times New Roman" w:cs="Times New Roman"/>
                <w:sz w:val="24"/>
                <w:szCs w:val="24"/>
              </w:rPr>
              <w:t>Рn</w:t>
            </w:r>
            <w:proofErr w:type="spellEnd"/>
            <w:r w:rsidRPr="0035363C">
              <w:rPr>
                <w:rFonts w:ascii="Times New Roman" w:hAnsi="Times New Roman" w:cs="Times New Roman"/>
                <w:sz w:val="24"/>
                <w:szCs w:val="24"/>
              </w:rPr>
              <w:t xml:space="preserve"> - ежедневная усредненная котировка цен;</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 xml:space="preserve">Cn1 - ежедневная котировка цены </w:t>
            </w:r>
            <w:proofErr w:type="spellStart"/>
            <w:r w:rsidRPr="0035363C">
              <w:rPr>
                <w:rFonts w:ascii="Times New Roman" w:hAnsi="Times New Roman" w:cs="Times New Roman"/>
                <w:sz w:val="24"/>
                <w:szCs w:val="24"/>
              </w:rPr>
              <w:t>Cash</w:t>
            </w:r>
            <w:proofErr w:type="spellEnd"/>
            <w:r w:rsidRPr="0035363C">
              <w:rPr>
                <w:rFonts w:ascii="Times New Roman" w:hAnsi="Times New Roman" w:cs="Times New Roman"/>
                <w:sz w:val="24"/>
                <w:szCs w:val="24"/>
              </w:rPr>
              <w:t>;</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 xml:space="preserve">Сn2 - ежедневная котировка цены </w:t>
            </w:r>
            <w:proofErr w:type="spellStart"/>
            <w:r w:rsidRPr="0035363C">
              <w:rPr>
                <w:rFonts w:ascii="Times New Roman" w:hAnsi="Times New Roman" w:cs="Times New Roman"/>
                <w:sz w:val="24"/>
                <w:szCs w:val="24"/>
              </w:rPr>
              <w:t>Cash</w:t>
            </w:r>
            <w:proofErr w:type="spellEnd"/>
            <w:r w:rsidRPr="0035363C">
              <w:rPr>
                <w:rFonts w:ascii="Times New Roman" w:hAnsi="Times New Roman" w:cs="Times New Roman"/>
                <w:sz w:val="24"/>
                <w:szCs w:val="24"/>
              </w:rPr>
              <w:t xml:space="preserve"> </w:t>
            </w:r>
            <w:proofErr w:type="spellStart"/>
            <w:r w:rsidRPr="0035363C">
              <w:rPr>
                <w:rFonts w:ascii="Times New Roman" w:hAnsi="Times New Roman" w:cs="Times New Roman"/>
                <w:sz w:val="24"/>
                <w:szCs w:val="24"/>
              </w:rPr>
              <w:t>Settlement</w:t>
            </w:r>
            <w:proofErr w:type="spellEnd"/>
            <w:r w:rsidRPr="0035363C">
              <w:rPr>
                <w:rFonts w:ascii="Times New Roman" w:hAnsi="Times New Roman" w:cs="Times New Roman"/>
                <w:sz w:val="24"/>
                <w:szCs w:val="24"/>
              </w:rPr>
              <w:t>.</w:t>
            </w:r>
          </w:p>
          <w:p w:rsidR="005740FC" w:rsidRPr="0035363C" w:rsidRDefault="005740FC" w:rsidP="005740FC">
            <w:pPr>
              <w:ind w:firstLine="284"/>
              <w:jc w:val="both"/>
              <w:rPr>
                <w:rFonts w:ascii="Times New Roman" w:hAnsi="Times New Roman" w:cs="Times New Roman"/>
                <w:sz w:val="24"/>
                <w:szCs w:val="24"/>
              </w:rPr>
            </w:pPr>
            <w:r w:rsidRPr="0035363C">
              <w:rPr>
                <w:rFonts w:ascii="Times New Roman" w:hAnsi="Times New Roman" w:cs="Times New Roman"/>
                <w:sz w:val="24"/>
                <w:szCs w:val="24"/>
              </w:rPr>
              <w:t>Средняя биржевая цена на золото, 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следующей формуле:</w:t>
            </w:r>
          </w:p>
          <w:p w:rsidR="005740FC" w:rsidRPr="0035363C" w:rsidRDefault="005740FC" w:rsidP="005740FC">
            <w:pPr>
              <w:jc w:val="both"/>
              <w:rPr>
                <w:rFonts w:ascii="Times New Roman" w:hAnsi="Times New Roman" w:cs="Times New Roman"/>
                <w:sz w:val="24"/>
                <w:szCs w:val="24"/>
              </w:rPr>
            </w:pPr>
          </w:p>
          <w:p w:rsidR="005740FC" w:rsidRPr="0035363C" w:rsidRDefault="005740FC" w:rsidP="005740FC">
            <w:pPr>
              <w:spacing w:line="278" w:lineRule="auto"/>
              <w:jc w:val="both"/>
              <w:rPr>
                <w:rFonts w:ascii="Times New Roman" w:eastAsia="Times New Roman" w:hAnsi="Times New Roman" w:cs="Times New Roman"/>
                <w:kern w:val="2"/>
                <w:sz w:val="24"/>
                <w:szCs w:val="24"/>
              </w:rPr>
            </w:pPr>
            <m:oMathPara>
              <m:oMath>
                <m:r>
                  <w:rPr>
                    <w:rFonts w:ascii="Cambria Math" w:eastAsia="Aptos" w:hAnsi="Cambria Math" w:cs="Times New Roman"/>
                    <w:kern w:val="2"/>
                    <w:sz w:val="24"/>
                    <w:szCs w:val="24"/>
                  </w:rPr>
                  <m:t>S</m:t>
                </m:r>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2</m:t>
                        </m:r>
                      </m:sub>
                    </m:sSub>
                    <m: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num>
                  <m:den>
                    <m:r>
                      <m:rPr>
                        <m:sty m:val="p"/>
                      </m:rPr>
                      <w:rPr>
                        <w:rFonts w:ascii="Cambria Math" w:eastAsia="Aptos" w:hAnsi="Cambria Math" w:cs="Times New Roman"/>
                        <w:kern w:val="2"/>
                        <w:sz w:val="24"/>
                        <w:szCs w:val="24"/>
                      </w:rPr>
                      <m:t>n</m:t>
                    </m:r>
                  </m:den>
                </m:f>
                <m:r>
                  <w:rPr>
                    <w:rFonts w:ascii="Cambria Math" w:eastAsia="Aptos" w:hAnsi="Cambria Math" w:cs="Times New Roman"/>
                    <w:kern w:val="2"/>
                    <w:sz w:val="24"/>
                    <w:szCs w:val="24"/>
                  </w:rPr>
                  <m:t>×E</m:t>
                </m:r>
              </m:oMath>
            </m:oMathPara>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где:</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S - средняя биржевая цена на золото, платину, палладий за налоговый период;</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P1, P</w:t>
            </w:r>
            <w:proofErr w:type="gramStart"/>
            <w:r w:rsidRPr="0035363C">
              <w:rPr>
                <w:rFonts w:ascii="Times New Roman" w:hAnsi="Times New Roman" w:cs="Times New Roman"/>
                <w:sz w:val="24"/>
                <w:szCs w:val="24"/>
              </w:rPr>
              <w:t>2,...</w:t>
            </w:r>
            <w:proofErr w:type="gramEnd"/>
            <w:r w:rsidRPr="0035363C">
              <w:rPr>
                <w:rFonts w:ascii="Times New Roman" w:hAnsi="Times New Roman" w:cs="Times New Roman"/>
                <w:sz w:val="24"/>
                <w:szCs w:val="24"/>
              </w:rPr>
              <w:t xml:space="preserve">, </w:t>
            </w:r>
            <w:proofErr w:type="spellStart"/>
            <w:r w:rsidRPr="0035363C">
              <w:rPr>
                <w:rFonts w:ascii="Times New Roman" w:hAnsi="Times New Roman" w:cs="Times New Roman"/>
                <w:sz w:val="24"/>
                <w:szCs w:val="24"/>
              </w:rPr>
              <w:t>Рn</w:t>
            </w:r>
            <w:proofErr w:type="spellEnd"/>
            <w:r w:rsidRPr="0035363C">
              <w:rPr>
                <w:rFonts w:ascii="Times New Roman" w:hAnsi="Times New Roman" w:cs="Times New Roman"/>
                <w:sz w:val="24"/>
                <w:szCs w:val="24"/>
              </w:rPr>
              <w:t xml:space="preserve"> - ежедневная усредненная котировка цен на золото, платину, палладий в дни, за которые были объявлены и опубликованы котировки цен Лондонской ассоциацией рынка драгоценных металлов в течение налогового периода;</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lastRenderedPageBreak/>
              <w:t>Е - среднеарифметический рыночный курс обмена валюты за соответствующий налоговый период;</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n - количество дней в налоговом периоде, за которые опубликованы котировки цен.</w:t>
            </w:r>
          </w:p>
          <w:p w:rsidR="005740FC" w:rsidRPr="0035363C" w:rsidRDefault="005740FC" w:rsidP="005740FC">
            <w:pPr>
              <w:ind w:firstLine="284"/>
              <w:jc w:val="both"/>
              <w:rPr>
                <w:rFonts w:ascii="Times New Roman" w:hAnsi="Times New Roman" w:cs="Times New Roman"/>
                <w:sz w:val="24"/>
                <w:szCs w:val="24"/>
              </w:rPr>
            </w:pPr>
            <w:r w:rsidRPr="0035363C">
              <w:rPr>
                <w:rFonts w:ascii="Times New Roman" w:hAnsi="Times New Roman" w:cs="Times New Roman"/>
                <w:sz w:val="24"/>
                <w:szCs w:val="24"/>
              </w:rPr>
              <w:t>Ежедневная усредненная котировка цен на золото, платину, палладий определяется по формуле:</w:t>
            </w:r>
          </w:p>
          <w:p w:rsidR="005740FC" w:rsidRPr="0035363C" w:rsidRDefault="005740FC" w:rsidP="005740FC">
            <w:pPr>
              <w:jc w:val="both"/>
              <w:rPr>
                <w:rFonts w:ascii="Times New Roman" w:hAnsi="Times New Roman" w:cs="Times New Roman"/>
                <w:sz w:val="24"/>
                <w:szCs w:val="24"/>
              </w:rPr>
            </w:pPr>
          </w:p>
          <w:p w:rsidR="005740FC" w:rsidRPr="0035363C" w:rsidRDefault="00DB7967" w:rsidP="005740FC">
            <w:pPr>
              <w:spacing w:line="278" w:lineRule="auto"/>
              <w:jc w:val="both"/>
              <w:rPr>
                <w:rFonts w:ascii="Times New Roman" w:eastAsia="Times New Roman" w:hAnsi="Times New Roman" w:cs="Times New Roman"/>
                <w:i/>
                <w:kern w:val="2"/>
                <w:sz w:val="24"/>
                <w:szCs w:val="24"/>
              </w:rPr>
            </w:pPr>
            <m:oMathPara>
              <m:oMath>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n2</m:t>
                        </m:r>
                      </m:sub>
                    </m:sSub>
                  </m:num>
                  <m:den>
                    <m:r>
                      <m:rPr>
                        <m:sty m:val="p"/>
                      </m:rPr>
                      <w:rPr>
                        <w:rFonts w:ascii="Cambria Math" w:eastAsia="Aptos" w:hAnsi="Cambria Math" w:cs="Times New Roman"/>
                        <w:kern w:val="2"/>
                        <w:sz w:val="24"/>
                        <w:szCs w:val="24"/>
                      </w:rPr>
                      <m:t>2</m:t>
                    </m:r>
                  </m:den>
                </m:f>
              </m:oMath>
            </m:oMathPara>
          </w:p>
          <w:p w:rsidR="005740FC" w:rsidRPr="0035363C" w:rsidRDefault="005740FC" w:rsidP="005740FC">
            <w:pPr>
              <w:jc w:val="both"/>
              <w:rPr>
                <w:rFonts w:ascii="Times New Roman" w:hAnsi="Times New Roman" w:cs="Times New Roman"/>
                <w:sz w:val="24"/>
                <w:szCs w:val="24"/>
              </w:rPr>
            </w:pP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где:</w:t>
            </w:r>
          </w:p>
          <w:p w:rsidR="005740FC" w:rsidRPr="0035363C" w:rsidRDefault="005740FC" w:rsidP="005740FC">
            <w:pPr>
              <w:jc w:val="both"/>
              <w:rPr>
                <w:rFonts w:ascii="Times New Roman" w:hAnsi="Times New Roman" w:cs="Times New Roman"/>
                <w:sz w:val="24"/>
                <w:szCs w:val="24"/>
              </w:rPr>
            </w:pPr>
            <w:proofErr w:type="spellStart"/>
            <w:r w:rsidRPr="0035363C">
              <w:rPr>
                <w:rFonts w:ascii="Times New Roman" w:hAnsi="Times New Roman" w:cs="Times New Roman"/>
                <w:sz w:val="24"/>
                <w:szCs w:val="24"/>
              </w:rPr>
              <w:t>Рn</w:t>
            </w:r>
            <w:proofErr w:type="spellEnd"/>
            <w:r w:rsidRPr="0035363C">
              <w:rPr>
                <w:rFonts w:ascii="Times New Roman" w:hAnsi="Times New Roman" w:cs="Times New Roman"/>
                <w:sz w:val="24"/>
                <w:szCs w:val="24"/>
              </w:rPr>
              <w:t xml:space="preserve"> - ежедневная усредненная котировка цен;</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 xml:space="preserve">Cn1 - ежедневная котировка цен </w:t>
            </w:r>
            <w:proofErr w:type="spellStart"/>
            <w:r w:rsidRPr="0035363C">
              <w:rPr>
                <w:rFonts w:ascii="Times New Roman" w:hAnsi="Times New Roman" w:cs="Times New Roman"/>
                <w:sz w:val="24"/>
                <w:szCs w:val="24"/>
              </w:rPr>
              <w:t>a.m</w:t>
            </w:r>
            <w:proofErr w:type="spellEnd"/>
            <w:r w:rsidRPr="0035363C">
              <w:rPr>
                <w:rFonts w:ascii="Times New Roman" w:hAnsi="Times New Roman" w:cs="Times New Roman"/>
                <w:sz w:val="24"/>
                <w:szCs w:val="24"/>
              </w:rPr>
              <w:t xml:space="preserve">. (утренний </w:t>
            </w:r>
            <w:proofErr w:type="spellStart"/>
            <w:r w:rsidRPr="0035363C">
              <w:rPr>
                <w:rFonts w:ascii="Times New Roman" w:hAnsi="Times New Roman" w:cs="Times New Roman"/>
                <w:sz w:val="24"/>
                <w:szCs w:val="24"/>
              </w:rPr>
              <w:t>фиксинг</w:t>
            </w:r>
            <w:proofErr w:type="spellEnd"/>
            <w:r w:rsidRPr="0035363C">
              <w:rPr>
                <w:rFonts w:ascii="Times New Roman" w:hAnsi="Times New Roman" w:cs="Times New Roman"/>
                <w:sz w:val="24"/>
                <w:szCs w:val="24"/>
              </w:rPr>
              <w:t>) на золото, платину, палладий;</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 xml:space="preserve">Сn2 - ежедневная котировка цен </w:t>
            </w:r>
            <w:proofErr w:type="spellStart"/>
            <w:r w:rsidRPr="0035363C">
              <w:rPr>
                <w:rFonts w:ascii="Times New Roman" w:hAnsi="Times New Roman" w:cs="Times New Roman"/>
                <w:sz w:val="24"/>
                <w:szCs w:val="24"/>
              </w:rPr>
              <w:t>p.m</w:t>
            </w:r>
            <w:proofErr w:type="spellEnd"/>
            <w:r w:rsidRPr="0035363C">
              <w:rPr>
                <w:rFonts w:ascii="Times New Roman" w:hAnsi="Times New Roman" w:cs="Times New Roman"/>
                <w:sz w:val="24"/>
                <w:szCs w:val="24"/>
              </w:rPr>
              <w:t xml:space="preserve">. (вечерний </w:t>
            </w:r>
            <w:proofErr w:type="spellStart"/>
            <w:r w:rsidRPr="0035363C">
              <w:rPr>
                <w:rFonts w:ascii="Times New Roman" w:hAnsi="Times New Roman" w:cs="Times New Roman"/>
                <w:sz w:val="24"/>
                <w:szCs w:val="24"/>
              </w:rPr>
              <w:t>фиксинг</w:t>
            </w:r>
            <w:proofErr w:type="spellEnd"/>
            <w:r w:rsidRPr="0035363C">
              <w:rPr>
                <w:rFonts w:ascii="Times New Roman" w:hAnsi="Times New Roman" w:cs="Times New Roman"/>
                <w:sz w:val="24"/>
                <w:szCs w:val="24"/>
              </w:rPr>
              <w:t>) на золото, платину, палладий.</w:t>
            </w:r>
          </w:p>
          <w:p w:rsidR="005740FC" w:rsidRPr="0035363C" w:rsidRDefault="005740FC" w:rsidP="005740FC">
            <w:pPr>
              <w:ind w:firstLine="284"/>
              <w:jc w:val="both"/>
              <w:rPr>
                <w:rFonts w:ascii="Times New Roman" w:hAnsi="Times New Roman" w:cs="Times New Roman"/>
                <w:sz w:val="24"/>
                <w:szCs w:val="24"/>
              </w:rPr>
            </w:pPr>
            <w:r w:rsidRPr="0035363C">
              <w:rPr>
                <w:rFonts w:ascii="Times New Roman" w:hAnsi="Times New Roman" w:cs="Times New Roman"/>
                <w:sz w:val="24"/>
                <w:szCs w:val="24"/>
              </w:rPr>
              <w:t>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рыночного курса обмена валюты за соответствующий налоговый период по следующей формуле:</w:t>
            </w:r>
          </w:p>
          <w:p w:rsidR="005740FC" w:rsidRPr="0035363C" w:rsidRDefault="005740FC" w:rsidP="005740FC">
            <w:pPr>
              <w:jc w:val="both"/>
              <w:rPr>
                <w:rFonts w:ascii="Times New Roman" w:hAnsi="Times New Roman" w:cs="Times New Roman"/>
                <w:sz w:val="24"/>
                <w:szCs w:val="24"/>
              </w:rPr>
            </w:pPr>
          </w:p>
          <w:p w:rsidR="005740FC" w:rsidRPr="0035363C" w:rsidRDefault="005740FC" w:rsidP="005740FC">
            <w:pPr>
              <w:spacing w:line="278" w:lineRule="auto"/>
              <w:jc w:val="both"/>
              <w:rPr>
                <w:rFonts w:ascii="Times New Roman" w:eastAsia="Times New Roman" w:hAnsi="Times New Roman" w:cs="Times New Roman"/>
                <w:kern w:val="2"/>
                <w:sz w:val="24"/>
                <w:szCs w:val="24"/>
              </w:rPr>
            </w:pPr>
            <m:oMathPara>
              <m:oMath>
                <m:r>
                  <w:rPr>
                    <w:rFonts w:ascii="Cambria Math" w:eastAsia="Aptos" w:hAnsi="Cambria Math" w:cs="Times New Roman"/>
                    <w:kern w:val="2"/>
                    <w:sz w:val="24"/>
                    <w:szCs w:val="24"/>
                  </w:rPr>
                  <m:t>S</m:t>
                </m:r>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2</m:t>
                        </m:r>
                      </m:sub>
                    </m:sSub>
                    <m: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num>
                  <m:den>
                    <m:r>
                      <m:rPr>
                        <m:sty m:val="p"/>
                      </m:rPr>
                      <w:rPr>
                        <w:rFonts w:ascii="Cambria Math" w:eastAsia="Aptos" w:hAnsi="Cambria Math" w:cs="Times New Roman"/>
                        <w:kern w:val="2"/>
                        <w:sz w:val="24"/>
                        <w:szCs w:val="24"/>
                      </w:rPr>
                      <m:t>n</m:t>
                    </m:r>
                  </m:den>
                </m:f>
                <m:r>
                  <w:rPr>
                    <w:rFonts w:ascii="Cambria Math" w:eastAsia="Aptos" w:hAnsi="Cambria Math" w:cs="Times New Roman"/>
                    <w:kern w:val="2"/>
                    <w:sz w:val="24"/>
                    <w:szCs w:val="24"/>
                  </w:rPr>
                  <m:t>×E</m:t>
                </m:r>
              </m:oMath>
            </m:oMathPara>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где:</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S - средняя биржевая цена на серебро за налоговый период;</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Р1, Р</w:t>
            </w:r>
            <w:proofErr w:type="gramStart"/>
            <w:r w:rsidRPr="0035363C">
              <w:rPr>
                <w:rFonts w:ascii="Times New Roman" w:hAnsi="Times New Roman" w:cs="Times New Roman"/>
                <w:sz w:val="24"/>
                <w:szCs w:val="24"/>
              </w:rPr>
              <w:t>2,..</w:t>
            </w:r>
            <w:proofErr w:type="gramEnd"/>
            <w:r w:rsidRPr="0035363C">
              <w:rPr>
                <w:rFonts w:ascii="Times New Roman" w:hAnsi="Times New Roman" w:cs="Times New Roman"/>
                <w:sz w:val="24"/>
                <w:szCs w:val="24"/>
              </w:rPr>
              <w:t xml:space="preserve">, </w:t>
            </w:r>
            <w:proofErr w:type="spellStart"/>
            <w:r w:rsidRPr="0035363C">
              <w:rPr>
                <w:rFonts w:ascii="Times New Roman" w:hAnsi="Times New Roman" w:cs="Times New Roman"/>
                <w:sz w:val="24"/>
                <w:szCs w:val="24"/>
              </w:rPr>
              <w:t>Рn</w:t>
            </w:r>
            <w:proofErr w:type="spellEnd"/>
            <w:r w:rsidRPr="0035363C">
              <w:rPr>
                <w:rFonts w:ascii="Times New Roman" w:hAnsi="Times New Roman" w:cs="Times New Roman"/>
                <w:sz w:val="24"/>
                <w:szCs w:val="24"/>
              </w:rPr>
              <w:t xml:space="preserve"> - ежедневная котировка цен на серебро в дни, за которые объявлены и опубликованы котировки цен Лондонской ассоциацией рынка драгоценных металлов в течение налогового периода;</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Е - среднеарифметический рыночный курс обмена валюты за соответствующий налоговый период;</w:t>
            </w:r>
          </w:p>
          <w:p w:rsidR="005740FC" w:rsidRPr="0035363C" w:rsidRDefault="005740FC" w:rsidP="005740FC">
            <w:pPr>
              <w:jc w:val="both"/>
              <w:rPr>
                <w:rFonts w:ascii="Times New Roman" w:hAnsi="Times New Roman" w:cs="Times New Roman"/>
                <w:sz w:val="24"/>
                <w:szCs w:val="24"/>
              </w:rPr>
            </w:pPr>
            <w:r w:rsidRPr="0035363C">
              <w:rPr>
                <w:rFonts w:ascii="Times New Roman" w:hAnsi="Times New Roman" w:cs="Times New Roman"/>
                <w:sz w:val="24"/>
                <w:szCs w:val="24"/>
              </w:rPr>
              <w:t>n - количество дней в налоговом периоде, за которые были опубликованы котировки цен.</w:t>
            </w:r>
          </w:p>
          <w:p w:rsidR="005740FC" w:rsidRPr="0035363C" w:rsidRDefault="005740FC" w:rsidP="005740FC">
            <w:pPr>
              <w:ind w:firstLine="284"/>
              <w:jc w:val="both"/>
              <w:rPr>
                <w:rFonts w:ascii="Times New Roman" w:hAnsi="Times New Roman" w:cs="Times New Roman"/>
                <w:sz w:val="24"/>
                <w:szCs w:val="24"/>
              </w:rPr>
            </w:pPr>
            <w:r w:rsidRPr="0035363C">
              <w:rPr>
                <w:rFonts w:ascii="Times New Roman" w:hAnsi="Times New Roman" w:cs="Times New Roman"/>
                <w:sz w:val="24"/>
                <w:szCs w:val="24"/>
              </w:rPr>
              <w:t xml:space="preserve">Средняя биржевая цена на твердое полезное ископаемое (полезный компонент) применяется к общему объему каждого вида твердого полезного ископаемого (полезного компонента), содержащегося в первом товарном продукте, реализованном </w:t>
            </w:r>
            <w:proofErr w:type="spellStart"/>
            <w:r w:rsidRPr="0035363C">
              <w:rPr>
                <w:rFonts w:ascii="Times New Roman" w:hAnsi="Times New Roman" w:cs="Times New Roman"/>
                <w:sz w:val="24"/>
                <w:szCs w:val="24"/>
              </w:rPr>
              <w:t>недропользователем</w:t>
            </w:r>
            <w:proofErr w:type="spellEnd"/>
            <w:r w:rsidRPr="0035363C">
              <w:rPr>
                <w:rFonts w:ascii="Times New Roman" w:hAnsi="Times New Roman" w:cs="Times New Roman"/>
                <w:sz w:val="24"/>
                <w:szCs w:val="24"/>
              </w:rPr>
              <w:t>, и подлежащего налогообложению в соответствии с настоящей главой.</w:t>
            </w:r>
          </w:p>
          <w:p w:rsidR="005740FC" w:rsidRPr="0035363C" w:rsidRDefault="005740FC" w:rsidP="005740FC">
            <w:pPr>
              <w:pStyle w:val="a6"/>
              <w:numPr>
                <w:ilvl w:val="0"/>
                <w:numId w:val="39"/>
              </w:numPr>
              <w:ind w:left="0" w:firstLine="284"/>
              <w:contextualSpacing w:val="0"/>
              <w:jc w:val="both"/>
              <w:rPr>
                <w:rFonts w:ascii="Times New Roman" w:hAnsi="Times New Roman" w:cs="Times New Roman"/>
                <w:sz w:val="24"/>
                <w:szCs w:val="24"/>
              </w:rPr>
            </w:pPr>
            <w:r w:rsidRPr="0035363C">
              <w:rPr>
                <w:rFonts w:ascii="Times New Roman" w:hAnsi="Times New Roman" w:cs="Times New Roman"/>
                <w:sz w:val="24"/>
                <w:szCs w:val="24"/>
              </w:rPr>
              <w:t xml:space="preserve">Для целей настоящей главы дата реализации определяется в </w:t>
            </w:r>
            <w:r w:rsidRPr="0035363C">
              <w:rPr>
                <w:rFonts w:ascii="Times New Roman" w:hAnsi="Times New Roman" w:cs="Times New Roman"/>
                <w:sz w:val="24"/>
                <w:szCs w:val="24"/>
              </w:rPr>
              <w:lastRenderedPageBreak/>
              <w:t>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5740FC" w:rsidRPr="0035363C" w:rsidRDefault="005740FC" w:rsidP="005740FC">
            <w:pPr>
              <w:pStyle w:val="a6"/>
              <w:numPr>
                <w:ilvl w:val="0"/>
                <w:numId w:val="39"/>
              </w:numPr>
              <w:ind w:left="0" w:firstLine="284"/>
              <w:contextualSpacing w:val="0"/>
              <w:jc w:val="both"/>
              <w:rPr>
                <w:rFonts w:ascii="Times New Roman" w:hAnsi="Times New Roman" w:cs="Times New Roman"/>
                <w:b/>
                <w:bCs/>
                <w:sz w:val="24"/>
                <w:szCs w:val="24"/>
              </w:rPr>
            </w:pPr>
            <w:r w:rsidRPr="0035363C">
              <w:rPr>
                <w:rFonts w:ascii="Times New Roman" w:hAnsi="Times New Roman" w:cs="Times New Roman"/>
                <w:sz w:val="24"/>
                <w:szCs w:val="24"/>
              </w:rPr>
              <w:t>В случаях, предусмотренных пунктом 1 статьи 287 Налогового кодекса, корректировка стоимости и (или) объемов твердых полезных ископаемых (полезных компонентов), содержащихся в реализованном товарном продукте, производится в том периоде, в котором наступили указанные случаи.</w:t>
            </w:r>
          </w:p>
          <w:p w:rsidR="005740FC" w:rsidRPr="00161288" w:rsidRDefault="005740FC" w:rsidP="005740FC">
            <w:pPr>
              <w:ind w:firstLine="284"/>
              <w:jc w:val="both"/>
              <w:rPr>
                <w:rFonts w:ascii="Times New Roman" w:hAnsi="Times New Roman" w:cs="Times New Roman"/>
                <w:b/>
                <w:bCs/>
                <w:sz w:val="24"/>
                <w:szCs w:val="24"/>
              </w:rPr>
            </w:pPr>
            <w:r w:rsidRPr="00161288">
              <w:rPr>
                <w:rFonts w:ascii="Times New Roman" w:hAnsi="Times New Roman" w:cs="Times New Roman"/>
                <w:b/>
                <w:bCs/>
                <w:sz w:val="24"/>
                <w:szCs w:val="24"/>
              </w:rPr>
              <w:t xml:space="preserve">Статья </w:t>
            </w:r>
            <w:r w:rsidRPr="00161288">
              <w:rPr>
                <w:rFonts w:ascii="Times New Roman" w:hAnsi="Times New Roman" w:cs="Times New Roman"/>
                <w:b/>
                <w:bCs/>
                <w:sz w:val="24"/>
                <w:szCs w:val="24"/>
                <w:lang w:val="en-US"/>
              </w:rPr>
              <w:t>783</w:t>
            </w:r>
            <w:r w:rsidRPr="00161288">
              <w:rPr>
                <w:rFonts w:ascii="Times New Roman" w:hAnsi="Times New Roman" w:cs="Times New Roman"/>
                <w:b/>
                <w:bCs/>
                <w:sz w:val="24"/>
                <w:szCs w:val="24"/>
              </w:rPr>
              <w:t>. Ставки роялти</w:t>
            </w:r>
          </w:p>
          <w:p w:rsidR="005740FC" w:rsidRPr="00161288" w:rsidRDefault="005740FC" w:rsidP="005740FC">
            <w:pPr>
              <w:pStyle w:val="a6"/>
              <w:numPr>
                <w:ilvl w:val="0"/>
                <w:numId w:val="41"/>
              </w:numPr>
              <w:ind w:left="0" w:firstLine="284"/>
              <w:contextualSpacing w:val="0"/>
              <w:jc w:val="both"/>
              <w:rPr>
                <w:rFonts w:ascii="Times New Roman" w:hAnsi="Times New Roman" w:cs="Times New Roman"/>
                <w:sz w:val="24"/>
                <w:szCs w:val="24"/>
              </w:rPr>
            </w:pPr>
            <w:r w:rsidRPr="00161288">
              <w:rPr>
                <w:rFonts w:ascii="Times New Roman" w:hAnsi="Times New Roman" w:cs="Times New Roman"/>
                <w:sz w:val="24"/>
                <w:szCs w:val="24"/>
              </w:rPr>
              <w:t>Если иное не предусмотрено настоящей статьей, ставки роялти устанавливаются в следующих размерах:</w:t>
            </w:r>
          </w:p>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442"/>
              <w:gridCol w:w="2166"/>
              <w:gridCol w:w="1123"/>
            </w:tblGrid>
            <w:tr w:rsidR="005740FC" w:rsidRPr="00161288" w:rsidTr="002373F7">
              <w:trPr>
                <w:jc w:val="center"/>
              </w:trPr>
              <w:tc>
                <w:tcPr>
                  <w:tcW w:w="59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 п/п</w:t>
                  </w:r>
                </w:p>
              </w:tc>
              <w:tc>
                <w:tcPr>
                  <w:tcW w:w="290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Вид товарного продукта</w:t>
                  </w:r>
                </w:p>
              </w:tc>
              <w:tc>
                <w:tcPr>
                  <w:tcW w:w="150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ind w:left="169"/>
                    <w:contextualSpacing w:val="0"/>
                    <w:jc w:val="both"/>
                    <w:rPr>
                      <w:rFonts w:ascii="Times New Roman" w:hAnsi="Times New Roman" w:cs="Times New Roman"/>
                      <w:sz w:val="24"/>
                      <w:szCs w:val="24"/>
                    </w:rPr>
                  </w:pPr>
                  <w:r w:rsidRPr="00161288">
                    <w:rPr>
                      <w:rFonts w:ascii="Times New Roman" w:hAnsi="Times New Roman" w:cs="Times New Roman"/>
                      <w:sz w:val="24"/>
                      <w:szCs w:val="24"/>
                    </w:rPr>
                    <w:t>Ставки, в процентах</w:t>
                  </w:r>
                </w:p>
              </w:tc>
            </w:tr>
            <w:tr w:rsidR="005740FC" w:rsidRPr="00161288" w:rsidTr="002373F7">
              <w:trPr>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1</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2</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ind w:left="169"/>
                    <w:contextualSpacing w:val="0"/>
                    <w:jc w:val="both"/>
                    <w:rPr>
                      <w:rFonts w:ascii="Times New Roman" w:hAnsi="Times New Roman" w:cs="Times New Roman"/>
                      <w:sz w:val="24"/>
                      <w:szCs w:val="24"/>
                    </w:rPr>
                  </w:pPr>
                  <w:r w:rsidRPr="00161288">
                    <w:rPr>
                      <w:rFonts w:ascii="Times New Roman" w:hAnsi="Times New Roman" w:cs="Times New Roman"/>
                      <w:sz w:val="24"/>
                      <w:szCs w:val="24"/>
                    </w:rPr>
                    <w:t>3</w:t>
                  </w:r>
                </w:p>
              </w:tc>
            </w:tr>
            <w:tr w:rsidR="005740FC" w:rsidRPr="00161288" w:rsidTr="002373F7">
              <w:trPr>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1.</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 xml:space="preserve">Добытое из недр рудное сырье, прошедшее процесс дробления, </w:t>
                  </w:r>
                  <w:proofErr w:type="spellStart"/>
                  <w:r w:rsidRPr="00161288">
                    <w:rPr>
                      <w:rFonts w:ascii="Times New Roman" w:hAnsi="Times New Roman" w:cs="Times New Roman"/>
                      <w:sz w:val="24"/>
                      <w:szCs w:val="24"/>
                    </w:rPr>
                    <w:lastRenderedPageBreak/>
                    <w:t>грохочения</w:t>
                  </w:r>
                  <w:proofErr w:type="spellEnd"/>
                  <w:r w:rsidRPr="00161288">
                    <w:rPr>
                      <w:rFonts w:ascii="Times New Roman" w:hAnsi="Times New Roman" w:cs="Times New Roman"/>
                      <w:sz w:val="24"/>
                      <w:szCs w:val="24"/>
                    </w:rPr>
                    <w:t xml:space="preserve">, измельчения, классификацию (сортировку), государственные и собственные отходы горнодобывающего производства, горно-перерабатывающего или энергетического производства </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D245A7">
                    <w:rPr>
                      <w:rFonts w:ascii="Times New Roman" w:hAnsi="Times New Roman" w:cs="Times New Roman"/>
                      <w:sz w:val="24"/>
                      <w:szCs w:val="24"/>
                    </w:rPr>
                    <w:lastRenderedPageBreak/>
                    <w:t>9%</w:t>
                  </w:r>
                </w:p>
              </w:tc>
            </w:tr>
            <w:tr w:rsidR="005740FC" w:rsidRPr="00161288" w:rsidTr="002373F7">
              <w:trPr>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0FC" w:rsidRPr="00161288" w:rsidRDefault="005740FC" w:rsidP="005740FC">
                  <w:pPr>
                    <w:pStyle w:val="a6"/>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 xml:space="preserve">2. </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0FC" w:rsidRPr="00161288" w:rsidRDefault="005740FC" w:rsidP="005740FC">
                  <w:pPr>
                    <w:pStyle w:val="a6"/>
                    <w:spacing w:after="120" w:line="240" w:lineRule="auto"/>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Концентраты, обогатительного производства и прочие продукты и собственные отходы, которые являются результатом первичной переработки (обогащения)</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D245A7">
                    <w:rPr>
                      <w:rFonts w:ascii="Times New Roman" w:hAnsi="Times New Roman" w:cs="Times New Roman"/>
                      <w:sz w:val="24"/>
                      <w:szCs w:val="24"/>
                    </w:rPr>
                    <w:t>7%</w:t>
                  </w:r>
                </w:p>
              </w:tc>
            </w:tr>
            <w:tr w:rsidR="005740FC" w:rsidRPr="00161288" w:rsidTr="002373F7">
              <w:trPr>
                <w:trHeight w:val="233"/>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lang w:val="en-US"/>
                    </w:rPr>
                    <w:t>3</w:t>
                  </w:r>
                  <w:r w:rsidRPr="00161288">
                    <w:rPr>
                      <w:rFonts w:ascii="Times New Roman" w:hAnsi="Times New Roman" w:cs="Times New Roman"/>
                      <w:sz w:val="24"/>
                      <w:szCs w:val="24"/>
                    </w:rPr>
                    <w:t>.</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 xml:space="preserve">Металлы и сплавы, прочие продукты и собственные отходы, которые являются результатом </w:t>
                  </w:r>
                  <w:r w:rsidRPr="00161288">
                    <w:rPr>
                      <w:rFonts w:ascii="Times New Roman" w:hAnsi="Times New Roman" w:cs="Times New Roman"/>
                      <w:sz w:val="24"/>
                      <w:szCs w:val="24"/>
                    </w:rPr>
                    <w:lastRenderedPageBreak/>
                    <w:t>химико-металлургического передела</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D245A7">
                    <w:rPr>
                      <w:rFonts w:ascii="Times New Roman" w:hAnsi="Times New Roman" w:cs="Times New Roman"/>
                      <w:sz w:val="24"/>
                      <w:szCs w:val="24"/>
                    </w:rPr>
                    <w:lastRenderedPageBreak/>
                    <w:t>4%</w:t>
                  </w:r>
                </w:p>
              </w:tc>
            </w:tr>
          </w:tbl>
          <w:p w:rsidR="005740FC" w:rsidRPr="00161288" w:rsidRDefault="005740FC" w:rsidP="005740FC">
            <w:pPr>
              <w:pStyle w:val="a6"/>
              <w:numPr>
                <w:ilvl w:val="0"/>
                <w:numId w:val="41"/>
              </w:numPr>
              <w:ind w:left="0" w:firstLine="284"/>
              <w:contextualSpacing w:val="0"/>
              <w:jc w:val="both"/>
              <w:rPr>
                <w:rFonts w:ascii="Times New Roman" w:hAnsi="Times New Roman" w:cs="Times New Roman"/>
                <w:sz w:val="24"/>
                <w:szCs w:val="24"/>
              </w:rPr>
            </w:pPr>
            <w:r w:rsidRPr="00161288">
              <w:rPr>
                <w:rFonts w:ascii="Times New Roman" w:hAnsi="Times New Roman" w:cs="Times New Roman"/>
                <w:sz w:val="24"/>
                <w:szCs w:val="24"/>
              </w:rPr>
              <w:t xml:space="preserve">В случае, если уровень рентабельности по месторождению (группе месторождений по одному контракту на недропользование, части месторождения), соответствующему критериям, определенным Правительством Республики Казахстан, составляет 5 процентов и менее, </w:t>
            </w:r>
            <w:proofErr w:type="spellStart"/>
            <w:r w:rsidRPr="00161288">
              <w:rPr>
                <w:rFonts w:ascii="Times New Roman" w:hAnsi="Times New Roman" w:cs="Times New Roman"/>
                <w:sz w:val="24"/>
                <w:szCs w:val="24"/>
              </w:rPr>
              <w:t>недропользователь</w:t>
            </w:r>
            <w:proofErr w:type="spellEnd"/>
            <w:r w:rsidRPr="00161288">
              <w:rPr>
                <w:rFonts w:ascii="Times New Roman" w:hAnsi="Times New Roman" w:cs="Times New Roman"/>
                <w:sz w:val="24"/>
                <w:szCs w:val="24"/>
              </w:rPr>
              <w:t xml:space="preserve"> по реализованным товарным продуктам, полученным в результате первичной переработки (обогащения) и (или) последующей переработки добытого на таком месторождении (группе месторождений по одному контракту на недропользование, части месторождения) минерального сырья, вправе применять следующие ставки роялти:</w:t>
            </w:r>
          </w:p>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482"/>
              <w:gridCol w:w="2004"/>
              <w:gridCol w:w="1245"/>
            </w:tblGrid>
            <w:tr w:rsidR="005740FC" w:rsidRPr="00161288" w:rsidTr="002373F7">
              <w:trPr>
                <w:jc w:val="center"/>
              </w:trPr>
              <w:tc>
                <w:tcPr>
                  <w:tcW w:w="64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 п/п</w:t>
                  </w:r>
                </w:p>
              </w:tc>
              <w:tc>
                <w:tcPr>
                  <w:tcW w:w="268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Вид товарного продукта</w:t>
                  </w:r>
                </w:p>
              </w:tc>
              <w:tc>
                <w:tcPr>
                  <w:tcW w:w="166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161288">
                    <w:rPr>
                      <w:rFonts w:ascii="Times New Roman" w:hAnsi="Times New Roman" w:cs="Times New Roman"/>
                      <w:sz w:val="24"/>
                      <w:szCs w:val="24"/>
                    </w:rPr>
                    <w:t>Ставки, в процентах</w:t>
                  </w:r>
                </w:p>
              </w:tc>
            </w:tr>
            <w:tr w:rsidR="005740FC" w:rsidRPr="00161288" w:rsidTr="002373F7">
              <w:trPr>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1</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2</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161288">
                    <w:rPr>
                      <w:rFonts w:ascii="Times New Roman" w:hAnsi="Times New Roman" w:cs="Times New Roman"/>
                      <w:sz w:val="24"/>
                      <w:szCs w:val="24"/>
                    </w:rPr>
                    <w:t>3</w:t>
                  </w:r>
                </w:p>
              </w:tc>
            </w:tr>
            <w:tr w:rsidR="005740FC" w:rsidRPr="00161288" w:rsidTr="002373F7">
              <w:trPr>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1.</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 xml:space="preserve">Добытое из недр рудное сырье, </w:t>
                  </w:r>
                  <w:r w:rsidRPr="00161288">
                    <w:rPr>
                      <w:rFonts w:ascii="Times New Roman" w:hAnsi="Times New Roman" w:cs="Times New Roman"/>
                      <w:sz w:val="24"/>
                      <w:szCs w:val="24"/>
                    </w:rPr>
                    <w:lastRenderedPageBreak/>
                    <w:t xml:space="preserve">прошедшее процесс дробления, </w:t>
                  </w:r>
                  <w:proofErr w:type="spellStart"/>
                  <w:r w:rsidRPr="00161288">
                    <w:rPr>
                      <w:rFonts w:ascii="Times New Roman" w:hAnsi="Times New Roman" w:cs="Times New Roman"/>
                      <w:sz w:val="24"/>
                      <w:szCs w:val="24"/>
                    </w:rPr>
                    <w:t>грохочения</w:t>
                  </w:r>
                  <w:proofErr w:type="spellEnd"/>
                  <w:r w:rsidRPr="00161288">
                    <w:rPr>
                      <w:rFonts w:ascii="Times New Roman" w:hAnsi="Times New Roman" w:cs="Times New Roman"/>
                      <w:sz w:val="24"/>
                      <w:szCs w:val="24"/>
                    </w:rPr>
                    <w:t>, измельчения, классификацию (сортировку), собственные или государственные отходы горнодобывающего, горно-перерабатывающего или энергетического производства</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C87A08">
                    <w:rPr>
                      <w:rFonts w:ascii="Times New Roman" w:hAnsi="Times New Roman" w:cs="Times New Roman"/>
                      <w:sz w:val="24"/>
                      <w:szCs w:val="24"/>
                    </w:rPr>
                    <w:lastRenderedPageBreak/>
                    <w:t>4,5%</w:t>
                  </w:r>
                </w:p>
              </w:tc>
            </w:tr>
            <w:tr w:rsidR="005740FC" w:rsidRPr="00161288" w:rsidTr="002373F7">
              <w:trPr>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0FC" w:rsidRPr="00161288" w:rsidRDefault="005740FC" w:rsidP="005740FC">
                  <w:pPr>
                    <w:pStyle w:val="a6"/>
                    <w:spacing w:after="120" w:line="240" w:lineRule="auto"/>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 xml:space="preserve">2. </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0FC" w:rsidRPr="00161288" w:rsidRDefault="005740FC" w:rsidP="005740FC">
                  <w:pPr>
                    <w:pStyle w:val="a6"/>
                    <w:spacing w:after="120" w:line="240" w:lineRule="auto"/>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Концентраты обогатительного производства и прочие продукты и собственные отходы, которые являются результатом первичной переработки (обогащения)</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C87A08">
                    <w:rPr>
                      <w:rFonts w:ascii="Times New Roman" w:hAnsi="Times New Roman" w:cs="Times New Roman"/>
                      <w:sz w:val="24"/>
                      <w:szCs w:val="24"/>
                    </w:rPr>
                    <w:t>3,5%</w:t>
                  </w:r>
                </w:p>
              </w:tc>
            </w:tr>
            <w:tr w:rsidR="005740FC" w:rsidRPr="00161288" w:rsidTr="002373F7">
              <w:trPr>
                <w:trHeight w:val="233"/>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4.</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0FC" w:rsidRPr="00161288" w:rsidRDefault="005740FC" w:rsidP="005740FC">
                  <w:pPr>
                    <w:pStyle w:val="a6"/>
                    <w:spacing w:after="120" w:line="240" w:lineRule="auto"/>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 xml:space="preserve">Металлы и сплавы, прочие продукты и собственные отходы, которые </w:t>
                  </w:r>
                  <w:r w:rsidRPr="00161288">
                    <w:rPr>
                      <w:rFonts w:ascii="Times New Roman" w:hAnsi="Times New Roman" w:cs="Times New Roman"/>
                      <w:sz w:val="24"/>
                      <w:szCs w:val="24"/>
                    </w:rPr>
                    <w:lastRenderedPageBreak/>
                    <w:t>являются результатом химико-металлургического передела</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C87A08">
                    <w:rPr>
                      <w:rFonts w:ascii="Times New Roman" w:hAnsi="Times New Roman" w:cs="Times New Roman"/>
                      <w:sz w:val="24"/>
                      <w:szCs w:val="24"/>
                    </w:rPr>
                    <w:lastRenderedPageBreak/>
                    <w:t>2%</w:t>
                  </w:r>
                </w:p>
              </w:tc>
            </w:tr>
          </w:tbl>
          <w:p w:rsidR="005740FC" w:rsidRPr="00161288" w:rsidRDefault="005740FC" w:rsidP="005740FC">
            <w:pPr>
              <w:ind w:firstLine="284"/>
              <w:jc w:val="both"/>
              <w:rPr>
                <w:rFonts w:ascii="Times New Roman" w:hAnsi="Times New Roman" w:cs="Times New Roman"/>
                <w:sz w:val="24"/>
                <w:szCs w:val="24"/>
              </w:rPr>
            </w:pPr>
            <w:r w:rsidRPr="00161288">
              <w:rPr>
                <w:rFonts w:ascii="Times New Roman" w:hAnsi="Times New Roman" w:cs="Times New Roman"/>
                <w:sz w:val="24"/>
                <w:szCs w:val="24"/>
              </w:rPr>
              <w:t xml:space="preserve">При фактическом несоответствии месторождения (группы месторождения по одной лицензии на недропользование, части месторождения) критериям </w:t>
            </w:r>
            <w:proofErr w:type="spellStart"/>
            <w:r w:rsidRPr="00161288">
              <w:rPr>
                <w:rFonts w:ascii="Times New Roman" w:hAnsi="Times New Roman" w:cs="Times New Roman"/>
                <w:sz w:val="24"/>
                <w:szCs w:val="24"/>
              </w:rPr>
              <w:t>низкорентабельности</w:t>
            </w:r>
            <w:proofErr w:type="spellEnd"/>
            <w:r w:rsidRPr="00161288">
              <w:rPr>
                <w:rFonts w:ascii="Times New Roman" w:hAnsi="Times New Roman" w:cs="Times New Roman"/>
                <w:sz w:val="24"/>
                <w:szCs w:val="24"/>
              </w:rPr>
              <w:t xml:space="preserve">, </w:t>
            </w:r>
            <w:proofErr w:type="spellStart"/>
            <w:r w:rsidRPr="00161288">
              <w:rPr>
                <w:rFonts w:ascii="Times New Roman" w:hAnsi="Times New Roman" w:cs="Times New Roman"/>
                <w:sz w:val="24"/>
                <w:szCs w:val="24"/>
              </w:rPr>
              <w:t>недропользователь</w:t>
            </w:r>
            <w:proofErr w:type="spellEnd"/>
            <w:r w:rsidRPr="00161288">
              <w:rPr>
                <w:rFonts w:ascii="Times New Roman" w:hAnsi="Times New Roman" w:cs="Times New Roman"/>
                <w:sz w:val="24"/>
                <w:szCs w:val="24"/>
              </w:rPr>
              <w:t xml:space="preserve"> производит в срок не позднее 15 числа второго месяца, следующего за четвертым кварталом соответствующего календарного года, перерасчет налоговых обязательств по роялти на основании ставок, установленных пунктом 1 настоящей статьи, за весь год, в котором такие критерии были не соблюдены, и отражает полученные значения в дополнительной декларации по роялти за четвертый квартал. Сумма роялти, отраженная в такой декларации, является налоговым обязательством четвертого квартала и подлежит уплате в общеустановленном порядке в бюджет.</w:t>
            </w:r>
          </w:p>
          <w:p w:rsidR="005740FC" w:rsidRPr="00161288" w:rsidRDefault="005740FC" w:rsidP="005740FC">
            <w:pPr>
              <w:pStyle w:val="a6"/>
              <w:numPr>
                <w:ilvl w:val="0"/>
                <w:numId w:val="41"/>
              </w:numPr>
              <w:ind w:left="0" w:firstLine="284"/>
              <w:contextualSpacing w:val="0"/>
              <w:jc w:val="both"/>
              <w:rPr>
                <w:rFonts w:ascii="Times New Roman" w:hAnsi="Times New Roman" w:cs="Times New Roman"/>
                <w:sz w:val="24"/>
                <w:szCs w:val="24"/>
              </w:rPr>
            </w:pPr>
            <w:r w:rsidRPr="00161288">
              <w:rPr>
                <w:rFonts w:ascii="Times New Roman" w:hAnsi="Times New Roman" w:cs="Times New Roman"/>
                <w:sz w:val="24"/>
                <w:szCs w:val="24"/>
              </w:rPr>
              <w:t xml:space="preserve">Роялти по твердым полезным ископаемым, содержащимся в реализованном </w:t>
            </w:r>
            <w:proofErr w:type="spellStart"/>
            <w:r w:rsidRPr="00161288">
              <w:rPr>
                <w:rFonts w:ascii="Times New Roman" w:hAnsi="Times New Roman" w:cs="Times New Roman"/>
                <w:sz w:val="24"/>
                <w:szCs w:val="24"/>
              </w:rPr>
              <w:t>недропользователем</w:t>
            </w:r>
            <w:proofErr w:type="spellEnd"/>
            <w:r w:rsidRPr="00161288">
              <w:rPr>
                <w:rFonts w:ascii="Times New Roman" w:hAnsi="Times New Roman" w:cs="Times New Roman"/>
                <w:sz w:val="24"/>
                <w:szCs w:val="24"/>
              </w:rPr>
              <w:t xml:space="preserve"> </w:t>
            </w:r>
            <w:r w:rsidRPr="00161288">
              <w:rPr>
                <w:rFonts w:ascii="Times New Roman" w:hAnsi="Times New Roman" w:cs="Times New Roman"/>
                <w:sz w:val="24"/>
                <w:szCs w:val="24"/>
              </w:rPr>
              <w:lastRenderedPageBreak/>
              <w:t>товарном продукте, исчисляется по ставке 0 процента в течение шестидесяти месяцев с момента начала промышленной добычи при одновременном соблюдении следующих условий:</w:t>
            </w:r>
          </w:p>
          <w:p w:rsidR="005740FC" w:rsidRPr="00161288" w:rsidRDefault="005740FC" w:rsidP="005740FC">
            <w:pPr>
              <w:pStyle w:val="a6"/>
              <w:numPr>
                <w:ilvl w:val="0"/>
                <w:numId w:val="42"/>
              </w:numPr>
              <w:ind w:left="0" w:firstLine="284"/>
              <w:contextualSpacing w:val="0"/>
              <w:jc w:val="both"/>
              <w:rPr>
                <w:rFonts w:ascii="Times New Roman" w:hAnsi="Times New Roman" w:cs="Times New Roman"/>
                <w:sz w:val="24"/>
                <w:szCs w:val="24"/>
              </w:rPr>
            </w:pPr>
            <w:r w:rsidRPr="00161288">
              <w:rPr>
                <w:rFonts w:ascii="Times New Roman" w:hAnsi="Times New Roman" w:cs="Times New Roman"/>
                <w:sz w:val="24"/>
                <w:szCs w:val="24"/>
              </w:rPr>
              <w:t>уровень внутренней нормы рентабельности по месторождению (группе месторождений по одной лицензии на недропользование, части месторождения), на котором добыто твердое полезное ископаемое, не превышает 15 процентов;</w:t>
            </w:r>
          </w:p>
          <w:p w:rsidR="005740FC" w:rsidRPr="00161288" w:rsidRDefault="005740FC" w:rsidP="005740FC">
            <w:pPr>
              <w:pStyle w:val="a6"/>
              <w:numPr>
                <w:ilvl w:val="0"/>
                <w:numId w:val="42"/>
              </w:numPr>
              <w:ind w:left="0" w:firstLine="284"/>
              <w:contextualSpacing w:val="0"/>
              <w:jc w:val="both"/>
              <w:rPr>
                <w:rFonts w:ascii="Times New Roman" w:hAnsi="Times New Roman" w:cs="Times New Roman"/>
                <w:sz w:val="24"/>
                <w:szCs w:val="24"/>
              </w:rPr>
            </w:pPr>
            <w:r w:rsidRPr="00161288">
              <w:rPr>
                <w:rFonts w:ascii="Times New Roman" w:hAnsi="Times New Roman" w:cs="Times New Roman"/>
                <w:sz w:val="24"/>
                <w:szCs w:val="24"/>
              </w:rPr>
              <w:t>право недропользования по месторождению, по которому применялась ставка роялти, указанная в части первой настоящего пункта, не подлежит отчуждению в течение периода применения положений настоящего пункта, за исключением отчуждения в пользу взаимосвязанной стороны.</w:t>
            </w:r>
          </w:p>
          <w:p w:rsidR="005740FC" w:rsidRPr="00161288" w:rsidRDefault="005740FC" w:rsidP="005740FC">
            <w:pPr>
              <w:ind w:firstLine="284"/>
              <w:jc w:val="both"/>
              <w:rPr>
                <w:rFonts w:ascii="Times New Roman" w:hAnsi="Times New Roman" w:cs="Times New Roman"/>
                <w:sz w:val="24"/>
                <w:szCs w:val="24"/>
              </w:rPr>
            </w:pPr>
            <w:r w:rsidRPr="00161288">
              <w:rPr>
                <w:rFonts w:ascii="Times New Roman" w:hAnsi="Times New Roman" w:cs="Times New Roman"/>
                <w:sz w:val="24"/>
                <w:szCs w:val="24"/>
              </w:rPr>
              <w:t>В целях настоящего пункта уровень внутренней нормы рентабельности по месторождению (группе месторождений по одной лицензии на недропользование, части месторождения) определяется в соответствии с порядком, указанным в части второй пункта 4 статьи 720 настоящего Кодекса.</w:t>
            </w:r>
          </w:p>
          <w:p w:rsidR="005740FC" w:rsidRPr="00161288" w:rsidRDefault="005740FC" w:rsidP="005740FC">
            <w:pPr>
              <w:ind w:firstLine="284"/>
              <w:jc w:val="both"/>
              <w:rPr>
                <w:rFonts w:ascii="Times New Roman" w:hAnsi="Times New Roman" w:cs="Times New Roman"/>
                <w:sz w:val="24"/>
                <w:szCs w:val="24"/>
              </w:rPr>
            </w:pPr>
            <w:r w:rsidRPr="00161288">
              <w:rPr>
                <w:rFonts w:ascii="Times New Roman" w:hAnsi="Times New Roman" w:cs="Times New Roman"/>
                <w:sz w:val="24"/>
                <w:szCs w:val="24"/>
              </w:rPr>
              <w:lastRenderedPageBreak/>
              <w:t>При несоблюдении условий, установленных настоящим пунктом, роялти уплачивается по ставкам, установленным в соответствии с пунктом 1 или 2 настоящей статьи, за весь период применения положений настоящего пункта.</w:t>
            </w:r>
          </w:p>
          <w:p w:rsidR="005740FC" w:rsidRPr="00161288" w:rsidRDefault="005740FC" w:rsidP="005740FC">
            <w:pPr>
              <w:ind w:firstLine="284"/>
              <w:jc w:val="both"/>
              <w:rPr>
                <w:rFonts w:ascii="Times New Roman" w:hAnsi="Times New Roman" w:cs="Times New Roman"/>
                <w:sz w:val="24"/>
                <w:szCs w:val="24"/>
              </w:rPr>
            </w:pPr>
            <w:r w:rsidRPr="00161288">
              <w:rPr>
                <w:rFonts w:ascii="Times New Roman" w:hAnsi="Times New Roman" w:cs="Times New Roman"/>
                <w:sz w:val="24"/>
                <w:szCs w:val="24"/>
              </w:rPr>
              <w:t xml:space="preserve">При достижении уровня внутренней нормы рентабельности по месторождению (группе месторождений по одной лицензии на недропользование, части месторождения) показателя, установленного подпунктом 2) настоящего пункта, налогоплательщик производит перерасчет налоговых обязательств по роялти в срок не позднее 15 числа второго месяца, следующего за четвертым кварталом соответствующего календарного года. Указанный перерасчет налоговых обязательств по роялти осуществляется с применением ставок роялти, указанных в пункте 1 или 2 настоящей статьи, за весь год, в котором уровень внутренней нормы рентабельности превысил 15 процентов, и отражается в дополнительной декларации по роялти за четвертый квартал такого года. Сумма роялти, отраженная в такой декларации, является </w:t>
            </w:r>
            <w:r w:rsidRPr="00161288">
              <w:rPr>
                <w:rFonts w:ascii="Times New Roman" w:hAnsi="Times New Roman" w:cs="Times New Roman"/>
                <w:sz w:val="24"/>
                <w:szCs w:val="24"/>
              </w:rPr>
              <w:lastRenderedPageBreak/>
              <w:t>налоговым обязательством четвертого квартала и подлежит уплате в общеустановленном порядке в бюджет.</w:t>
            </w:r>
          </w:p>
          <w:p w:rsidR="005740FC" w:rsidRDefault="005740FC" w:rsidP="005740FC">
            <w:pPr>
              <w:ind w:firstLine="284"/>
              <w:jc w:val="both"/>
              <w:rPr>
                <w:rFonts w:ascii="Times New Roman" w:hAnsi="Times New Roman" w:cs="Times New Roman"/>
                <w:sz w:val="24"/>
                <w:szCs w:val="24"/>
              </w:rPr>
            </w:pPr>
            <w:r w:rsidRPr="00161288">
              <w:rPr>
                <w:rFonts w:ascii="Times New Roman" w:hAnsi="Times New Roman" w:cs="Times New Roman"/>
                <w:sz w:val="24"/>
                <w:szCs w:val="24"/>
              </w:rPr>
              <w:t>В случае, если в последующие периоды после перерасчета налоговых обязательств по роялти уровень внутренней нормы рентабельности снижается ниже 15 процентов, налогоплательщик не вправе применять положения настоящего пункта для этих последующих периодов.</w:t>
            </w:r>
          </w:p>
          <w:p w:rsidR="005740FC" w:rsidRPr="00161288" w:rsidRDefault="005740FC" w:rsidP="005740FC">
            <w:pPr>
              <w:ind w:firstLine="284"/>
              <w:jc w:val="both"/>
              <w:rPr>
                <w:rFonts w:ascii="Times New Roman" w:hAnsi="Times New Roman" w:cs="Times New Roman"/>
                <w:b/>
                <w:bCs/>
                <w:sz w:val="24"/>
                <w:szCs w:val="24"/>
              </w:rPr>
            </w:pPr>
          </w:p>
          <w:p w:rsidR="005740FC" w:rsidRPr="00161288" w:rsidRDefault="005740FC" w:rsidP="005740FC">
            <w:pPr>
              <w:ind w:firstLine="284"/>
              <w:jc w:val="both"/>
              <w:rPr>
                <w:rFonts w:ascii="Times New Roman" w:hAnsi="Times New Roman" w:cs="Times New Roman"/>
                <w:b/>
                <w:bCs/>
                <w:sz w:val="24"/>
                <w:szCs w:val="24"/>
              </w:rPr>
            </w:pPr>
            <w:r w:rsidRPr="00161288">
              <w:rPr>
                <w:rFonts w:ascii="Times New Roman" w:hAnsi="Times New Roman" w:cs="Times New Roman"/>
                <w:b/>
                <w:bCs/>
                <w:sz w:val="24"/>
                <w:szCs w:val="24"/>
              </w:rPr>
              <w:t xml:space="preserve">Статья </w:t>
            </w:r>
            <w:r>
              <w:rPr>
                <w:rFonts w:ascii="Times New Roman" w:hAnsi="Times New Roman" w:cs="Times New Roman"/>
                <w:b/>
                <w:bCs/>
                <w:sz w:val="24"/>
                <w:szCs w:val="24"/>
              </w:rPr>
              <w:t>78</w:t>
            </w:r>
            <w:r w:rsidRPr="00A27943">
              <w:rPr>
                <w:rFonts w:ascii="Times New Roman" w:hAnsi="Times New Roman" w:cs="Times New Roman"/>
                <w:b/>
                <w:bCs/>
                <w:sz w:val="24"/>
                <w:szCs w:val="24"/>
              </w:rPr>
              <w:t>4</w:t>
            </w:r>
            <w:r w:rsidRPr="00161288">
              <w:rPr>
                <w:rFonts w:ascii="Times New Roman" w:hAnsi="Times New Roman" w:cs="Times New Roman"/>
                <w:b/>
                <w:bCs/>
                <w:sz w:val="24"/>
                <w:szCs w:val="24"/>
              </w:rPr>
              <w:t>. Налоговый период</w:t>
            </w:r>
          </w:p>
          <w:p w:rsidR="005740FC" w:rsidRDefault="005740FC" w:rsidP="005740FC">
            <w:pPr>
              <w:ind w:firstLine="284"/>
              <w:jc w:val="both"/>
              <w:rPr>
                <w:rFonts w:ascii="Times New Roman" w:hAnsi="Times New Roman" w:cs="Times New Roman"/>
                <w:sz w:val="24"/>
                <w:szCs w:val="24"/>
              </w:rPr>
            </w:pPr>
            <w:r w:rsidRPr="00161288">
              <w:rPr>
                <w:rFonts w:ascii="Times New Roman" w:hAnsi="Times New Roman" w:cs="Times New Roman"/>
                <w:sz w:val="24"/>
                <w:szCs w:val="24"/>
              </w:rPr>
              <w:t>Налоговым периодом по роялти является календарный квартал.</w:t>
            </w:r>
          </w:p>
          <w:p w:rsidR="005740FC" w:rsidRPr="00161288" w:rsidRDefault="005740FC" w:rsidP="005740FC">
            <w:pPr>
              <w:ind w:firstLine="284"/>
              <w:jc w:val="both"/>
              <w:rPr>
                <w:rFonts w:ascii="Times New Roman" w:hAnsi="Times New Roman" w:cs="Times New Roman"/>
                <w:b/>
                <w:bCs/>
                <w:sz w:val="24"/>
                <w:szCs w:val="24"/>
              </w:rPr>
            </w:pPr>
          </w:p>
          <w:p w:rsidR="005740FC" w:rsidRPr="004005FF" w:rsidRDefault="005740FC" w:rsidP="005740FC">
            <w:pPr>
              <w:ind w:firstLine="284"/>
              <w:jc w:val="both"/>
              <w:rPr>
                <w:rFonts w:ascii="Times New Roman" w:hAnsi="Times New Roman" w:cs="Times New Roman"/>
                <w:b/>
                <w:bCs/>
                <w:sz w:val="24"/>
                <w:szCs w:val="24"/>
              </w:rPr>
            </w:pPr>
            <w:r w:rsidRPr="004005FF">
              <w:rPr>
                <w:rFonts w:ascii="Times New Roman" w:hAnsi="Times New Roman" w:cs="Times New Roman"/>
                <w:b/>
                <w:bCs/>
                <w:sz w:val="24"/>
                <w:szCs w:val="24"/>
              </w:rPr>
              <w:t xml:space="preserve">Статья </w:t>
            </w:r>
            <w:r w:rsidRPr="00282639">
              <w:rPr>
                <w:rFonts w:ascii="Times New Roman" w:hAnsi="Times New Roman" w:cs="Times New Roman"/>
                <w:b/>
                <w:bCs/>
                <w:sz w:val="24"/>
                <w:szCs w:val="24"/>
              </w:rPr>
              <w:t>785</w:t>
            </w:r>
            <w:r w:rsidRPr="004005FF">
              <w:rPr>
                <w:rFonts w:ascii="Times New Roman" w:hAnsi="Times New Roman" w:cs="Times New Roman"/>
                <w:b/>
                <w:bCs/>
                <w:sz w:val="24"/>
                <w:szCs w:val="24"/>
              </w:rPr>
              <w:t>. Сроки уплаты</w:t>
            </w:r>
          </w:p>
          <w:p w:rsidR="005740FC" w:rsidRDefault="005740FC" w:rsidP="005740FC">
            <w:pPr>
              <w:ind w:firstLine="284"/>
              <w:jc w:val="both"/>
              <w:rPr>
                <w:rFonts w:ascii="Times New Roman" w:hAnsi="Times New Roman" w:cs="Times New Roman"/>
                <w:sz w:val="24"/>
                <w:szCs w:val="24"/>
              </w:rPr>
            </w:pPr>
            <w:r w:rsidRPr="004005FF">
              <w:rPr>
                <w:rFonts w:ascii="Times New Roman" w:hAnsi="Times New Roman" w:cs="Times New Roman"/>
                <w:sz w:val="24"/>
                <w:szCs w:val="24"/>
              </w:rPr>
              <w:t>Налогоплательщик обязан уплатить в бюджет по месту нахождения исчисленную сумму роялти не позднее 25 числа второго месяца, следующего за налоговым периодом.</w:t>
            </w:r>
          </w:p>
          <w:p w:rsidR="005740FC" w:rsidRPr="004005FF" w:rsidRDefault="005740FC" w:rsidP="005740FC">
            <w:pPr>
              <w:ind w:firstLine="284"/>
              <w:jc w:val="both"/>
              <w:rPr>
                <w:rFonts w:ascii="Times New Roman" w:hAnsi="Times New Roman" w:cs="Times New Roman"/>
                <w:b/>
                <w:bCs/>
                <w:sz w:val="24"/>
                <w:szCs w:val="24"/>
              </w:rPr>
            </w:pPr>
          </w:p>
          <w:p w:rsidR="005740FC" w:rsidRPr="004005FF" w:rsidRDefault="005740FC" w:rsidP="005740FC">
            <w:pPr>
              <w:ind w:firstLine="284"/>
              <w:jc w:val="both"/>
              <w:rPr>
                <w:rFonts w:ascii="Times New Roman" w:hAnsi="Times New Roman" w:cs="Times New Roman"/>
                <w:b/>
                <w:bCs/>
                <w:sz w:val="24"/>
                <w:szCs w:val="24"/>
              </w:rPr>
            </w:pPr>
            <w:r w:rsidRPr="004005FF">
              <w:rPr>
                <w:rFonts w:ascii="Times New Roman" w:hAnsi="Times New Roman" w:cs="Times New Roman"/>
                <w:b/>
                <w:bCs/>
                <w:sz w:val="24"/>
                <w:szCs w:val="24"/>
              </w:rPr>
              <w:t xml:space="preserve">Статья </w:t>
            </w:r>
            <w:r w:rsidRPr="00282639">
              <w:rPr>
                <w:rFonts w:ascii="Times New Roman" w:hAnsi="Times New Roman" w:cs="Times New Roman"/>
                <w:b/>
                <w:bCs/>
                <w:sz w:val="24"/>
                <w:szCs w:val="24"/>
              </w:rPr>
              <w:t>786</w:t>
            </w:r>
            <w:r w:rsidRPr="004005FF">
              <w:rPr>
                <w:rFonts w:ascii="Times New Roman" w:hAnsi="Times New Roman" w:cs="Times New Roman"/>
                <w:b/>
                <w:bCs/>
                <w:sz w:val="24"/>
                <w:szCs w:val="24"/>
              </w:rPr>
              <w:t>. Налоговая декларация</w:t>
            </w:r>
          </w:p>
          <w:p w:rsidR="005740FC" w:rsidRPr="00A27943" w:rsidRDefault="005740FC" w:rsidP="005740FC">
            <w:pPr>
              <w:ind w:firstLine="284"/>
              <w:jc w:val="both"/>
              <w:rPr>
                <w:rFonts w:ascii="Times New Roman" w:eastAsia="Times New Roman" w:hAnsi="Times New Roman" w:cs="Times New Roman"/>
                <w:bCs/>
                <w:i/>
                <w:iCs/>
                <w:sz w:val="24"/>
                <w:szCs w:val="24"/>
              </w:rPr>
            </w:pPr>
            <w:r w:rsidRPr="004005FF">
              <w:rPr>
                <w:rFonts w:ascii="Times New Roman" w:hAnsi="Times New Roman" w:cs="Times New Roman"/>
                <w:sz w:val="24"/>
                <w:szCs w:val="24"/>
              </w:rPr>
              <w:t xml:space="preserve">Декларация по роялти представляется </w:t>
            </w:r>
            <w:proofErr w:type="spellStart"/>
            <w:r w:rsidRPr="004005FF">
              <w:rPr>
                <w:rFonts w:ascii="Times New Roman" w:hAnsi="Times New Roman" w:cs="Times New Roman"/>
                <w:sz w:val="24"/>
                <w:szCs w:val="24"/>
              </w:rPr>
              <w:t>недропользователем</w:t>
            </w:r>
            <w:proofErr w:type="spellEnd"/>
            <w:r w:rsidRPr="004005FF">
              <w:rPr>
                <w:rFonts w:ascii="Times New Roman" w:hAnsi="Times New Roman" w:cs="Times New Roman"/>
                <w:sz w:val="24"/>
                <w:szCs w:val="24"/>
              </w:rPr>
              <w:t xml:space="preserve"> в налоговый орган по месту нахождения не позднее 15 числа </w:t>
            </w:r>
            <w:r w:rsidRPr="004005FF">
              <w:rPr>
                <w:rFonts w:ascii="Times New Roman" w:hAnsi="Times New Roman" w:cs="Times New Roman"/>
                <w:sz w:val="24"/>
                <w:szCs w:val="24"/>
              </w:rPr>
              <w:lastRenderedPageBreak/>
              <w:t>второго месяца, следующего за налоговым периодом.</w:t>
            </w:r>
          </w:p>
        </w:tc>
        <w:tc>
          <w:tcPr>
            <w:tcW w:w="3826" w:type="dxa"/>
            <w:tcBorders>
              <w:top w:val="single" w:sz="6" w:space="0" w:color="auto"/>
              <w:left w:val="single" w:sz="6" w:space="0" w:color="auto"/>
              <w:bottom w:val="single" w:sz="6" w:space="0" w:color="auto"/>
              <w:right w:val="single" w:sz="6" w:space="0" w:color="auto"/>
            </w:tcBorders>
          </w:tcPr>
          <w:p w:rsidR="005740FC" w:rsidRDefault="005740FC" w:rsidP="005740FC">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депутаты</w:t>
            </w:r>
          </w:p>
          <w:p w:rsidR="005740FC" w:rsidRDefault="005740FC" w:rsidP="005740FC">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Рау</w:t>
            </w:r>
          </w:p>
          <w:p w:rsidR="005740FC" w:rsidRDefault="005740FC" w:rsidP="005740FC">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 </w:t>
            </w:r>
            <w:proofErr w:type="spellStart"/>
            <w:r>
              <w:rPr>
                <w:rFonts w:ascii="Times New Roman" w:eastAsia="Times New Roman" w:hAnsi="Times New Roman" w:cs="Times New Roman"/>
                <w:b/>
                <w:sz w:val="24"/>
                <w:szCs w:val="24"/>
              </w:rPr>
              <w:t>Саиров</w:t>
            </w:r>
            <w:proofErr w:type="spellEnd"/>
          </w:p>
          <w:p w:rsidR="005740FC" w:rsidRDefault="005740FC" w:rsidP="005740FC">
            <w:pPr>
              <w:contextualSpacing/>
              <w:jc w:val="center"/>
              <w:rPr>
                <w:rFonts w:ascii="Times New Roman" w:eastAsia="Times New Roman" w:hAnsi="Times New Roman" w:cs="Times New Roman"/>
                <w:b/>
                <w:sz w:val="24"/>
                <w:szCs w:val="24"/>
              </w:rPr>
            </w:pPr>
          </w:p>
          <w:p w:rsidR="005740FC" w:rsidRDefault="005740FC" w:rsidP="005740FC">
            <w:pPr>
              <w:pStyle w:val="a6"/>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НДПИ исчисляется и уплачивается </w:t>
            </w:r>
            <w:r w:rsidRPr="00487AEC">
              <w:rPr>
                <w:rFonts w:ascii="Times New Roman" w:hAnsi="Times New Roman" w:cs="Times New Roman"/>
                <w:b/>
                <w:bCs/>
                <w:sz w:val="24"/>
                <w:szCs w:val="24"/>
              </w:rPr>
              <w:t>непрозрачно</w:t>
            </w:r>
            <w:r>
              <w:rPr>
                <w:rFonts w:ascii="Times New Roman" w:hAnsi="Times New Roman" w:cs="Times New Roman"/>
                <w:sz w:val="24"/>
                <w:szCs w:val="24"/>
              </w:rPr>
              <w:t xml:space="preserve">, тарифы на каждый минерал определены разные потому что зависят от трех </w:t>
            </w:r>
            <w:r w:rsidRPr="00487AEC">
              <w:rPr>
                <w:rFonts w:ascii="Times New Roman" w:hAnsi="Times New Roman" w:cs="Times New Roman"/>
                <w:b/>
                <w:bCs/>
                <w:sz w:val="24"/>
                <w:szCs w:val="24"/>
              </w:rPr>
              <w:t>субъективных факторов</w:t>
            </w:r>
            <w:r>
              <w:rPr>
                <w:rFonts w:ascii="Times New Roman" w:hAnsi="Times New Roman" w:cs="Times New Roman"/>
                <w:sz w:val="24"/>
                <w:szCs w:val="24"/>
              </w:rPr>
              <w:t>: 1) оценки запасов, 2) утверждению потерь 3) и отчетности о добыче.</w:t>
            </w:r>
          </w:p>
          <w:p w:rsidR="005740FC" w:rsidRDefault="005740FC" w:rsidP="005740FC">
            <w:pPr>
              <w:pStyle w:val="a6"/>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Кроме того, текущая система </w:t>
            </w:r>
            <w:r w:rsidRPr="006357A5">
              <w:rPr>
                <w:rFonts w:ascii="Times New Roman" w:hAnsi="Times New Roman" w:cs="Times New Roman"/>
                <w:b/>
                <w:bCs/>
                <w:sz w:val="24"/>
                <w:szCs w:val="24"/>
              </w:rPr>
              <w:t xml:space="preserve">НДПИ не стимулирует </w:t>
            </w:r>
            <w:r>
              <w:rPr>
                <w:rFonts w:ascii="Times New Roman" w:hAnsi="Times New Roman" w:cs="Times New Roman"/>
                <w:b/>
                <w:bCs/>
                <w:sz w:val="24"/>
                <w:szCs w:val="24"/>
              </w:rPr>
              <w:t>развитие более высоких</w:t>
            </w:r>
            <w:r w:rsidRPr="006357A5">
              <w:rPr>
                <w:rFonts w:ascii="Times New Roman" w:hAnsi="Times New Roman" w:cs="Times New Roman"/>
                <w:b/>
                <w:bCs/>
                <w:sz w:val="24"/>
                <w:szCs w:val="24"/>
              </w:rPr>
              <w:t xml:space="preserve"> передел</w:t>
            </w:r>
            <w:r>
              <w:rPr>
                <w:rFonts w:ascii="Times New Roman" w:hAnsi="Times New Roman" w:cs="Times New Roman"/>
                <w:b/>
                <w:bCs/>
                <w:sz w:val="24"/>
                <w:szCs w:val="24"/>
              </w:rPr>
              <w:t>ов</w:t>
            </w:r>
            <w:r>
              <w:rPr>
                <w:rFonts w:ascii="Times New Roman" w:hAnsi="Times New Roman" w:cs="Times New Roman"/>
                <w:sz w:val="24"/>
                <w:szCs w:val="24"/>
              </w:rPr>
              <w:t>.</w:t>
            </w: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r>
              <w:rPr>
                <w:rFonts w:ascii="Times New Roman" w:hAnsi="Times New Roman" w:cs="Times New Roman"/>
                <w:sz w:val="24"/>
                <w:szCs w:val="24"/>
              </w:rPr>
              <w:t>При этом только в Казахстане и в Филиппинах принята система уплаты природной ренты по ТПИ на основе добытой продукции.</w:t>
            </w: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Во всех остальных странах природная рента по ТПИ уплачивается исходя из </w:t>
            </w:r>
            <w:r w:rsidRPr="003E14A8">
              <w:rPr>
                <w:rFonts w:ascii="Times New Roman" w:hAnsi="Times New Roman" w:cs="Times New Roman"/>
                <w:b/>
                <w:bCs/>
                <w:sz w:val="24"/>
                <w:szCs w:val="24"/>
              </w:rPr>
              <w:t>фактического содержания</w:t>
            </w:r>
            <w:r>
              <w:rPr>
                <w:rFonts w:ascii="Times New Roman" w:hAnsi="Times New Roman" w:cs="Times New Roman"/>
                <w:sz w:val="24"/>
                <w:szCs w:val="24"/>
              </w:rPr>
              <w:t xml:space="preserve"> </w:t>
            </w:r>
            <w:r w:rsidRPr="00095BE4">
              <w:rPr>
                <w:rFonts w:ascii="Times New Roman" w:hAnsi="Times New Roman" w:cs="Times New Roman"/>
                <w:b/>
                <w:bCs/>
                <w:sz w:val="24"/>
                <w:szCs w:val="24"/>
              </w:rPr>
              <w:t>продаваемого продукта</w:t>
            </w:r>
            <w:r>
              <w:rPr>
                <w:rFonts w:ascii="Times New Roman" w:hAnsi="Times New Roman" w:cs="Times New Roman"/>
                <w:sz w:val="24"/>
                <w:szCs w:val="24"/>
              </w:rPr>
              <w:t xml:space="preserve"> (руды, концентрата и металла) либо исходя из объема выручки.</w:t>
            </w:r>
          </w:p>
          <w:p w:rsidR="005740FC" w:rsidRDefault="005740FC" w:rsidP="005740FC">
            <w:pPr>
              <w:pStyle w:val="a6"/>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этой связи предлагается для </w:t>
            </w:r>
            <w:r w:rsidRPr="003E14A8">
              <w:rPr>
                <w:rFonts w:ascii="Times New Roman" w:hAnsi="Times New Roman" w:cs="Times New Roman"/>
                <w:b/>
                <w:bCs/>
                <w:sz w:val="24"/>
                <w:szCs w:val="24"/>
              </w:rPr>
              <w:t xml:space="preserve">новых месторождений, </w:t>
            </w:r>
            <w:r w:rsidRPr="003E14A8">
              <w:rPr>
                <w:rFonts w:ascii="Times New Roman" w:hAnsi="Times New Roman" w:cs="Times New Roman"/>
                <w:b/>
                <w:bCs/>
                <w:sz w:val="24"/>
                <w:szCs w:val="24"/>
              </w:rPr>
              <w:lastRenderedPageBreak/>
              <w:t>открытых с 1 января 2026 года</w:t>
            </w:r>
            <w:r>
              <w:rPr>
                <w:rFonts w:ascii="Times New Roman" w:hAnsi="Times New Roman" w:cs="Times New Roman"/>
                <w:sz w:val="24"/>
                <w:szCs w:val="24"/>
              </w:rPr>
              <w:t xml:space="preserve"> в рамках новых лицензий на добычу ТПИ предлагается отдельная глава по роялти, составленная по модели Австралии. </w:t>
            </w:r>
          </w:p>
          <w:p w:rsidR="005740FC" w:rsidRDefault="005740FC" w:rsidP="005740FC">
            <w:pPr>
              <w:pStyle w:val="a6"/>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Предлагаемая Глава </w:t>
            </w:r>
            <w:r w:rsidRPr="00EF1855">
              <w:rPr>
                <w:rFonts w:ascii="Times New Roman" w:hAnsi="Times New Roman" w:cs="Times New Roman"/>
                <w:sz w:val="24"/>
                <w:szCs w:val="24"/>
              </w:rPr>
              <w:t>устанавливает</w:t>
            </w:r>
            <w:r>
              <w:rPr>
                <w:rFonts w:ascii="Times New Roman" w:hAnsi="Times New Roman" w:cs="Times New Roman"/>
                <w:sz w:val="24"/>
                <w:szCs w:val="24"/>
              </w:rPr>
              <w:t xml:space="preserve"> уплату природной ренты по ТПИ в виде </w:t>
            </w:r>
            <w:r w:rsidRPr="00F52359">
              <w:rPr>
                <w:rFonts w:ascii="Times New Roman" w:hAnsi="Times New Roman" w:cs="Times New Roman"/>
                <w:b/>
                <w:sz w:val="24"/>
                <w:szCs w:val="24"/>
              </w:rPr>
              <w:t>роялти</w:t>
            </w:r>
            <w:r>
              <w:rPr>
                <w:rFonts w:ascii="Times New Roman" w:hAnsi="Times New Roman" w:cs="Times New Roman"/>
                <w:sz w:val="24"/>
                <w:szCs w:val="24"/>
              </w:rPr>
              <w:t xml:space="preserve"> с продаваемых продуктов с учетом фактического содержания в них полезных компонентов. </w:t>
            </w:r>
            <w:r w:rsidRPr="003E14A8">
              <w:rPr>
                <w:rFonts w:ascii="Times New Roman" w:hAnsi="Times New Roman" w:cs="Times New Roman"/>
                <w:b/>
                <w:bCs/>
                <w:sz w:val="24"/>
                <w:szCs w:val="24"/>
              </w:rPr>
              <w:t>Ставки роялти уменьшаются по мере повышению уровня передела</w:t>
            </w:r>
            <w:r>
              <w:rPr>
                <w:rFonts w:ascii="Times New Roman" w:hAnsi="Times New Roman" w:cs="Times New Roman"/>
                <w:sz w:val="24"/>
                <w:szCs w:val="24"/>
              </w:rPr>
              <w:t>.</w:t>
            </w: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Default="005740FC" w:rsidP="005740FC">
            <w:pPr>
              <w:pStyle w:val="a6"/>
              <w:ind w:left="0"/>
              <w:contextualSpacing w:val="0"/>
              <w:jc w:val="both"/>
              <w:rPr>
                <w:rFonts w:ascii="Times New Roman" w:hAnsi="Times New Roman" w:cs="Times New Roman"/>
                <w:sz w:val="24"/>
                <w:szCs w:val="24"/>
              </w:rPr>
            </w:pPr>
          </w:p>
          <w:p w:rsidR="005740FC" w:rsidRPr="008B4841" w:rsidRDefault="005740FC" w:rsidP="005740FC">
            <w:pPr>
              <w:pStyle w:val="a6"/>
              <w:ind w:left="0"/>
              <w:contextualSpacing w:val="0"/>
              <w:jc w:val="both"/>
              <w:rPr>
                <w:rFonts w:ascii="Times New Roman" w:hAnsi="Times New Roman" w:cs="Times New Roman"/>
                <w:sz w:val="24"/>
                <w:szCs w:val="24"/>
              </w:rPr>
            </w:pPr>
          </w:p>
        </w:tc>
        <w:tc>
          <w:tcPr>
            <w:tcW w:w="1844" w:type="dxa"/>
          </w:tcPr>
          <w:p w:rsidR="005740FC" w:rsidRPr="00F40387"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740FC" w:rsidRPr="00F40387" w:rsidTr="002373F7">
        <w:tc>
          <w:tcPr>
            <w:tcW w:w="568" w:type="dxa"/>
          </w:tcPr>
          <w:p w:rsidR="005740FC" w:rsidRPr="00F40387" w:rsidRDefault="005740FC" w:rsidP="005740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contextualSpacing/>
              <w:jc w:val="center"/>
              <w:rPr>
                <w:rFonts w:ascii="Times New Roman" w:eastAsia="Times New Roman" w:hAnsi="Times New Roman" w:cs="Times New Roman"/>
                <w:sz w:val="24"/>
                <w:szCs w:val="24"/>
              </w:rPr>
            </w:pPr>
            <w:r w:rsidRPr="00656ACF">
              <w:rPr>
                <w:rFonts w:ascii="Times New Roman" w:eastAsia="Times New Roman" w:hAnsi="Times New Roman" w:cs="Times New Roman"/>
                <w:sz w:val="24"/>
                <w:szCs w:val="24"/>
              </w:rPr>
              <w:t>часть первая пункта 1 статьи 612 проекта</w:t>
            </w:r>
          </w:p>
        </w:tc>
        <w:tc>
          <w:tcPr>
            <w:tcW w:w="3828"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ind w:firstLine="323"/>
              <w:contextualSpacing/>
              <w:jc w:val="both"/>
              <w:rPr>
                <w:rFonts w:ascii="Times New Roman" w:eastAsia="Times New Roman" w:hAnsi="Times New Roman" w:cs="Times New Roman"/>
                <w:sz w:val="24"/>
                <w:szCs w:val="24"/>
                <w:lang w:eastAsia="ru-RU"/>
              </w:rPr>
            </w:pPr>
            <w:r w:rsidRPr="00656ACF">
              <w:rPr>
                <w:rFonts w:ascii="Times New Roman" w:eastAsia="Times New Roman" w:hAnsi="Times New Roman" w:cs="Times New Roman"/>
                <w:b/>
                <w:bCs/>
                <w:sz w:val="24"/>
                <w:szCs w:val="24"/>
                <w:lang w:eastAsia="ru-RU"/>
              </w:rPr>
              <w:t>Статья 612. Ставки платы</w:t>
            </w:r>
          </w:p>
          <w:p w:rsidR="005740FC" w:rsidRPr="00656ACF" w:rsidRDefault="005740FC" w:rsidP="005740FC">
            <w:pPr>
              <w:shd w:val="clear" w:color="auto" w:fill="FFFFFF" w:themeFill="background1"/>
              <w:ind w:firstLine="323"/>
              <w:contextualSpacing/>
              <w:jc w:val="both"/>
              <w:rPr>
                <w:rFonts w:ascii="Times New Roman" w:eastAsia="Times New Roman" w:hAnsi="Times New Roman" w:cs="Times New Roman"/>
                <w:sz w:val="24"/>
                <w:szCs w:val="24"/>
                <w:lang w:eastAsia="ru-RU"/>
              </w:rPr>
            </w:pPr>
          </w:p>
          <w:p w:rsidR="005740FC" w:rsidRPr="00656ACF" w:rsidRDefault="005740FC" w:rsidP="005740FC">
            <w:pPr>
              <w:shd w:val="clear" w:color="auto" w:fill="FFFFFF" w:themeFill="background1"/>
              <w:ind w:firstLine="323"/>
              <w:contextualSpacing/>
              <w:jc w:val="both"/>
              <w:rPr>
                <w:rFonts w:ascii="Times New Roman" w:eastAsia="Times New Roman" w:hAnsi="Times New Roman" w:cs="Times New Roman"/>
                <w:sz w:val="24"/>
                <w:szCs w:val="24"/>
                <w:lang w:eastAsia="ru-RU"/>
              </w:rPr>
            </w:pPr>
            <w:r w:rsidRPr="00656ACF">
              <w:rPr>
                <w:rFonts w:ascii="Times New Roman" w:eastAsia="Times New Roman" w:hAnsi="Times New Roman" w:cs="Times New Roman"/>
                <w:sz w:val="24"/>
                <w:szCs w:val="24"/>
                <w:lang w:eastAsia="ru-RU"/>
              </w:rPr>
              <w:t>1. По участку недр, предоставленному на основании лицензии на разведку или добычу твердых полезных ископаемых, ставки платы определяются исходя из размера МРП, установленного законом о республиканском бюджете и действующего на 1 число налогового периода, и составляют:</w:t>
            </w:r>
          </w:p>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4"/>
                <w:szCs w:val="24"/>
                <w:lang w:eastAsia="ru-RU"/>
              </w:rPr>
            </w:pPr>
          </w:p>
          <w:tbl>
            <w:tblPr>
              <w:tblStyle w:val="a3"/>
              <w:tblW w:w="3578" w:type="dxa"/>
              <w:tblLayout w:type="fixed"/>
              <w:tblLook w:val="04A0" w:firstRow="1" w:lastRow="0" w:firstColumn="1" w:lastColumn="0" w:noHBand="0" w:noVBand="1"/>
            </w:tblPr>
            <w:tblGrid>
              <w:gridCol w:w="460"/>
              <w:gridCol w:w="1984"/>
              <w:gridCol w:w="1134"/>
            </w:tblGrid>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w:t>
                  </w:r>
                </w:p>
              </w:tc>
              <w:tc>
                <w:tcPr>
                  <w:tcW w:w="198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Период</w:t>
                  </w:r>
                </w:p>
              </w:tc>
              <w:tc>
                <w:tcPr>
                  <w:tcW w:w="1134"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Ставки платы (МРП)</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w:t>
                  </w:r>
                </w:p>
              </w:tc>
              <w:tc>
                <w:tcPr>
                  <w:tcW w:w="198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2</w:t>
                  </w:r>
                </w:p>
              </w:tc>
              <w:tc>
                <w:tcPr>
                  <w:tcW w:w="1134"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3</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1.</w:t>
                  </w:r>
                </w:p>
              </w:tc>
              <w:tc>
                <w:tcPr>
                  <w:tcW w:w="198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с 1 по 36 месяцы действия лицензии на разведку, за 1 блок</w:t>
                  </w:r>
                </w:p>
              </w:tc>
              <w:tc>
                <w:tcPr>
                  <w:tcW w:w="113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15</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2.</w:t>
                  </w:r>
                </w:p>
              </w:tc>
              <w:tc>
                <w:tcPr>
                  <w:tcW w:w="198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с 37 по 60 месяцы действия лицензии на разведку, за 1 блок</w:t>
                  </w:r>
                </w:p>
              </w:tc>
              <w:tc>
                <w:tcPr>
                  <w:tcW w:w="113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23</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3.</w:t>
                  </w:r>
                </w:p>
              </w:tc>
              <w:tc>
                <w:tcPr>
                  <w:tcW w:w="198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с 61 по 84 месяцы действия лицензии на разведку, за 1 блок</w:t>
                  </w:r>
                </w:p>
              </w:tc>
              <w:tc>
                <w:tcPr>
                  <w:tcW w:w="113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32</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4.</w:t>
                  </w:r>
                </w:p>
              </w:tc>
              <w:tc>
                <w:tcPr>
                  <w:tcW w:w="198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с 85 месяца действия лицензии на разведку и далее, за 1 блок</w:t>
                  </w:r>
                </w:p>
              </w:tc>
              <w:tc>
                <w:tcPr>
                  <w:tcW w:w="113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60</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5.</w:t>
                  </w:r>
                </w:p>
              </w:tc>
              <w:tc>
                <w:tcPr>
                  <w:tcW w:w="198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 xml:space="preserve">с 1 месяца действия лицензии </w:t>
                  </w:r>
                  <w:r w:rsidRPr="00656ACF">
                    <w:rPr>
                      <w:rFonts w:ascii="Times New Roman" w:eastAsia="Times New Roman" w:hAnsi="Times New Roman" w:cs="Times New Roman"/>
                      <w:sz w:val="20"/>
                      <w:szCs w:val="20"/>
                      <w:lang w:eastAsia="ru-RU"/>
                    </w:rPr>
                    <w:lastRenderedPageBreak/>
                    <w:t xml:space="preserve">на добычу и далее, за </w:t>
                  </w:r>
                  <w:r w:rsidRPr="00656ACF">
                    <w:rPr>
                      <w:rFonts w:ascii="Times New Roman" w:eastAsia="Times New Roman" w:hAnsi="Times New Roman" w:cs="Times New Roman"/>
                      <w:sz w:val="20"/>
                      <w:szCs w:val="20"/>
                      <w:lang w:eastAsia="ru-RU"/>
                    </w:rPr>
                    <w:br/>
                    <w:t>1 км2</w:t>
                  </w:r>
                </w:p>
              </w:tc>
              <w:tc>
                <w:tcPr>
                  <w:tcW w:w="113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lastRenderedPageBreak/>
                    <w:t>450</w:t>
                  </w:r>
                </w:p>
              </w:tc>
            </w:tr>
          </w:tbl>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4"/>
                <w:szCs w:val="24"/>
                <w:lang w:eastAsia="ru-RU"/>
              </w:rPr>
            </w:pPr>
          </w:p>
          <w:p w:rsidR="005740FC" w:rsidRPr="00656ACF" w:rsidRDefault="005740FC" w:rsidP="005740FC">
            <w:pPr>
              <w:shd w:val="clear" w:color="auto" w:fill="FFFFFF" w:themeFill="background1"/>
              <w:ind w:firstLine="323"/>
              <w:contextualSpacing/>
              <w:jc w:val="both"/>
              <w:rPr>
                <w:rFonts w:ascii="Times New Roman" w:eastAsia="Times New Roman" w:hAnsi="Times New Roman" w:cs="Times New Roman"/>
                <w:sz w:val="24"/>
                <w:szCs w:val="24"/>
                <w:lang w:eastAsia="ru-RU"/>
              </w:rPr>
            </w:pPr>
            <w:r w:rsidRPr="00656ACF">
              <w:rPr>
                <w:rFonts w:ascii="Times New Roman" w:eastAsia="Times New Roman" w:hAnsi="Times New Roman" w:cs="Times New Roman"/>
                <w:sz w:val="24"/>
                <w:szCs w:val="24"/>
                <w:lang w:eastAsia="ru-RU"/>
              </w:rPr>
              <w:t>Для целей настоящей главы блок означает территорию, на которую в соответствии с законодательством Республики Казахстан о недрах и недропользовании выдана лицензия на разведку или добычу твердых полезных ископаемых. Каждый блок имеет идентифицирующие его координаты и индивидуальный код, присваиваемый ему уполномоченным органом по изучению и использованию недр.</w:t>
            </w:r>
          </w:p>
          <w:p w:rsidR="005740FC" w:rsidRPr="00656ACF" w:rsidRDefault="005740FC" w:rsidP="005740FC">
            <w:pPr>
              <w:shd w:val="clear" w:color="auto" w:fill="FFFFFF" w:themeFill="background1"/>
              <w:ind w:firstLine="323"/>
              <w:contextualSpacing/>
              <w:jc w:val="both"/>
              <w:rPr>
                <w:rFonts w:ascii="Times New Roman" w:eastAsia="Times New Roman" w:hAnsi="Times New Roman" w:cs="Times New Roman"/>
                <w:sz w:val="24"/>
                <w:szCs w:val="24"/>
                <w:lang w:eastAsia="ru-RU"/>
              </w:rPr>
            </w:pPr>
            <w:r w:rsidRPr="00656ACF">
              <w:rPr>
                <w:rFonts w:ascii="Times New Roman" w:eastAsia="Times New Roman" w:hAnsi="Times New Roman" w:cs="Times New Roman"/>
                <w:sz w:val="24"/>
                <w:szCs w:val="24"/>
                <w:lang w:eastAsia="ru-RU"/>
              </w:rPr>
              <w:t xml:space="preserve">2. По остальным земельным участкам ставки платы определяются в соответствии с земельным законодательством Республики Казахстан. При этом ставки платы устанавливаются не ниже размеров ставок земельного налога без учета положений, предусмотренных </w:t>
            </w:r>
            <w:hyperlink r:id="rId14" w:anchor="z9300" w:history="1">
              <w:r w:rsidRPr="00656ACF">
                <w:rPr>
                  <w:rFonts w:ascii="Times New Roman" w:eastAsia="Times New Roman" w:hAnsi="Times New Roman" w:cs="Times New Roman"/>
                  <w:sz w:val="24"/>
                  <w:szCs w:val="24"/>
                  <w:lang w:eastAsia="ru-RU"/>
                </w:rPr>
                <w:t>пунктами 2</w:t>
              </w:r>
            </w:hyperlink>
            <w:r w:rsidRPr="00656ACF">
              <w:rPr>
                <w:rFonts w:ascii="Times New Roman" w:eastAsia="Times New Roman" w:hAnsi="Times New Roman" w:cs="Times New Roman"/>
                <w:sz w:val="24"/>
                <w:szCs w:val="24"/>
                <w:lang w:eastAsia="ru-RU"/>
              </w:rPr>
              <w:t xml:space="preserve"> и </w:t>
            </w:r>
            <w:hyperlink r:id="rId15" w:anchor="z9305" w:history="1">
              <w:r w:rsidRPr="00656ACF">
                <w:rPr>
                  <w:rFonts w:ascii="Times New Roman" w:eastAsia="Times New Roman" w:hAnsi="Times New Roman" w:cs="Times New Roman"/>
                  <w:sz w:val="24"/>
                  <w:szCs w:val="24"/>
                  <w:lang w:eastAsia="ru-RU"/>
                </w:rPr>
                <w:t>3</w:t>
              </w:r>
            </w:hyperlink>
            <w:r w:rsidRPr="00656ACF">
              <w:rPr>
                <w:rFonts w:ascii="Times New Roman" w:eastAsia="Times New Roman" w:hAnsi="Times New Roman" w:cs="Times New Roman"/>
                <w:sz w:val="24"/>
                <w:szCs w:val="24"/>
                <w:lang w:eastAsia="ru-RU"/>
              </w:rPr>
              <w:t xml:space="preserve"> статьи 573 настоящего Кодекса.</w:t>
            </w:r>
          </w:p>
          <w:p w:rsidR="005740FC" w:rsidRPr="00656ACF" w:rsidRDefault="005740FC" w:rsidP="005740FC">
            <w:pPr>
              <w:shd w:val="clear" w:color="auto" w:fill="FFFFFF" w:themeFill="background1"/>
              <w:tabs>
                <w:tab w:val="left" w:pos="1134"/>
                <w:tab w:val="left" w:pos="1418"/>
              </w:tabs>
              <w:ind w:firstLine="354"/>
              <w:jc w:val="both"/>
              <w:rPr>
                <w:rFonts w:ascii="Times New Roman" w:eastAsia="Times New Roman" w:hAnsi="Times New Roman" w:cs="Times New Roman"/>
                <w:sz w:val="24"/>
                <w:szCs w:val="24"/>
              </w:rPr>
            </w:pPr>
          </w:p>
        </w:tc>
        <w:tc>
          <w:tcPr>
            <w:tcW w:w="3967"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ind w:right="-2" w:firstLine="316"/>
              <w:contextualSpacing/>
              <w:jc w:val="both"/>
              <w:rPr>
                <w:rFonts w:ascii="Times New Roman" w:eastAsia="Times New Roman" w:hAnsi="Times New Roman" w:cs="Times New Roman"/>
                <w:sz w:val="24"/>
                <w:szCs w:val="24"/>
              </w:rPr>
            </w:pPr>
            <w:r w:rsidRPr="00656ACF">
              <w:rPr>
                <w:rFonts w:ascii="Times New Roman" w:eastAsia="Times New Roman" w:hAnsi="Times New Roman" w:cs="Times New Roman"/>
                <w:sz w:val="24"/>
                <w:szCs w:val="24"/>
              </w:rPr>
              <w:lastRenderedPageBreak/>
              <w:t>часть первую пункта 1 статьи 612 проекта изложить в следующей редакции:</w:t>
            </w:r>
          </w:p>
          <w:p w:rsidR="005740FC" w:rsidRPr="00656ACF" w:rsidRDefault="005740FC" w:rsidP="005740FC">
            <w:pPr>
              <w:shd w:val="clear" w:color="auto" w:fill="FFFFFF" w:themeFill="background1"/>
              <w:ind w:firstLine="323"/>
              <w:contextualSpacing/>
              <w:jc w:val="both"/>
              <w:rPr>
                <w:rFonts w:ascii="Times New Roman" w:eastAsia="Times New Roman" w:hAnsi="Times New Roman" w:cs="Times New Roman"/>
                <w:sz w:val="24"/>
                <w:szCs w:val="24"/>
                <w:lang w:eastAsia="ru-RU"/>
              </w:rPr>
            </w:pPr>
            <w:r w:rsidRPr="00656ACF">
              <w:rPr>
                <w:rFonts w:ascii="Times New Roman" w:eastAsia="Times New Roman" w:hAnsi="Times New Roman" w:cs="Times New Roman"/>
                <w:sz w:val="24"/>
                <w:szCs w:val="24"/>
                <w:lang w:eastAsia="ru-RU"/>
              </w:rPr>
              <w:t>«1. По участку недр, предоставленному на основании лицензии на разведку или добычу твердых полезных ископаемых, ставки платы определяются исходя из размера МРП, установленного законом о республиканском бюджете и действующего на 1 число налогового периода, и составляют:</w:t>
            </w:r>
          </w:p>
          <w:p w:rsidR="005740FC" w:rsidRPr="00656ACF" w:rsidRDefault="005740FC" w:rsidP="005740FC">
            <w:pPr>
              <w:shd w:val="clear" w:color="auto" w:fill="FFFFFF" w:themeFill="background1"/>
              <w:ind w:right="-2" w:firstLine="316"/>
              <w:contextualSpacing/>
              <w:jc w:val="both"/>
              <w:rPr>
                <w:rFonts w:ascii="Times New Roman" w:eastAsia="Times New Roman" w:hAnsi="Times New Roman" w:cs="Times New Roman"/>
                <w:sz w:val="24"/>
                <w:szCs w:val="24"/>
              </w:rPr>
            </w:pPr>
          </w:p>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sz w:val="24"/>
                <w:szCs w:val="24"/>
              </w:rPr>
            </w:pPr>
          </w:p>
          <w:tbl>
            <w:tblPr>
              <w:tblStyle w:val="a3"/>
              <w:tblW w:w="3855" w:type="dxa"/>
              <w:tblLayout w:type="fixed"/>
              <w:tblLook w:val="04A0" w:firstRow="1" w:lastRow="0" w:firstColumn="1" w:lastColumn="0" w:noHBand="0" w:noVBand="1"/>
            </w:tblPr>
            <w:tblGrid>
              <w:gridCol w:w="460"/>
              <w:gridCol w:w="1694"/>
              <w:gridCol w:w="1701"/>
            </w:tblGrid>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w:t>
                  </w:r>
                </w:p>
              </w:tc>
              <w:tc>
                <w:tcPr>
                  <w:tcW w:w="169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Период</w:t>
                  </w:r>
                </w:p>
              </w:tc>
              <w:tc>
                <w:tcPr>
                  <w:tcW w:w="1701"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Ставки платы (МРП)</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w:t>
                  </w:r>
                </w:p>
              </w:tc>
              <w:tc>
                <w:tcPr>
                  <w:tcW w:w="169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2</w:t>
                  </w:r>
                </w:p>
              </w:tc>
              <w:tc>
                <w:tcPr>
                  <w:tcW w:w="1701"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3</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1.</w:t>
                  </w:r>
                </w:p>
              </w:tc>
              <w:tc>
                <w:tcPr>
                  <w:tcW w:w="169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с 1 по 36 месяцы действия лицензии на разведку, за 1 блок</w:t>
                  </w:r>
                </w:p>
              </w:tc>
              <w:tc>
                <w:tcPr>
                  <w:tcW w:w="1701" w:type="dxa"/>
                  <w:vAlign w:val="center"/>
                </w:tcPr>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sz w:val="20"/>
                      <w:szCs w:val="20"/>
                    </w:rPr>
                  </w:pPr>
                  <w:r w:rsidRPr="00656ACF">
                    <w:rPr>
                      <w:rFonts w:ascii="Times New Roman" w:eastAsia="Times New Roman" w:hAnsi="Times New Roman" w:cs="Times New Roman"/>
                      <w:sz w:val="20"/>
                      <w:szCs w:val="20"/>
                    </w:rPr>
                    <w:t xml:space="preserve">15, </w:t>
                  </w:r>
                  <w:r w:rsidRPr="00656ACF">
                    <w:rPr>
                      <w:rFonts w:ascii="Times New Roman" w:eastAsia="Times New Roman" w:hAnsi="Times New Roman" w:cs="Times New Roman"/>
                      <w:b/>
                      <w:bCs/>
                      <w:sz w:val="20"/>
                      <w:szCs w:val="20"/>
                    </w:rPr>
                    <w:t>если количество блоков менее 70</w:t>
                  </w:r>
                  <w:r w:rsidRPr="00656ACF">
                    <w:rPr>
                      <w:rFonts w:ascii="Times New Roman" w:eastAsia="Times New Roman" w:hAnsi="Times New Roman" w:cs="Times New Roman"/>
                      <w:sz w:val="20"/>
                      <w:szCs w:val="20"/>
                    </w:rPr>
                    <w:t>;</w:t>
                  </w:r>
                </w:p>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b/>
                      <w:bCs/>
                      <w:sz w:val="20"/>
                      <w:szCs w:val="20"/>
                    </w:rPr>
                  </w:pPr>
                  <w:r w:rsidRPr="00656ACF">
                    <w:rPr>
                      <w:rFonts w:ascii="Times New Roman" w:eastAsia="Times New Roman" w:hAnsi="Times New Roman" w:cs="Times New Roman"/>
                      <w:b/>
                      <w:bCs/>
                      <w:sz w:val="20"/>
                      <w:szCs w:val="20"/>
                    </w:rPr>
                    <w:t>30, если количество блоков от 70 до 120;</w:t>
                  </w:r>
                </w:p>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sz w:val="20"/>
                      <w:szCs w:val="20"/>
                    </w:rPr>
                  </w:pPr>
                  <w:r w:rsidRPr="00656ACF">
                    <w:rPr>
                      <w:rFonts w:ascii="Times New Roman" w:eastAsia="Times New Roman" w:hAnsi="Times New Roman" w:cs="Times New Roman"/>
                      <w:b/>
                      <w:bCs/>
                      <w:sz w:val="20"/>
                      <w:szCs w:val="20"/>
                    </w:rPr>
                    <w:t>40, если количество блоков от 120 и больше</w:t>
                  </w:r>
                  <w:r w:rsidRPr="00656ACF">
                    <w:rPr>
                      <w:rFonts w:ascii="Times New Roman" w:eastAsia="Times New Roman" w:hAnsi="Times New Roman" w:cs="Times New Roman"/>
                      <w:sz w:val="20"/>
                      <w:szCs w:val="20"/>
                    </w:rPr>
                    <w:t xml:space="preserve"> </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2.</w:t>
                  </w:r>
                </w:p>
              </w:tc>
              <w:tc>
                <w:tcPr>
                  <w:tcW w:w="169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с 37 по 60 месяцы действия лицензии на разведку, за 1 блок</w:t>
                  </w:r>
                </w:p>
              </w:tc>
              <w:tc>
                <w:tcPr>
                  <w:tcW w:w="1701" w:type="dxa"/>
                  <w:vAlign w:val="center"/>
                </w:tcPr>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sz w:val="20"/>
                      <w:szCs w:val="20"/>
                    </w:rPr>
                  </w:pPr>
                  <w:r w:rsidRPr="00656ACF">
                    <w:rPr>
                      <w:rFonts w:ascii="Times New Roman" w:eastAsia="Times New Roman" w:hAnsi="Times New Roman" w:cs="Times New Roman"/>
                      <w:sz w:val="20"/>
                      <w:szCs w:val="20"/>
                    </w:rPr>
                    <w:t>23,</w:t>
                  </w:r>
                  <w:r w:rsidRPr="00656ACF">
                    <w:rPr>
                      <w:rFonts w:ascii="Times New Roman" w:eastAsia="Times New Roman" w:hAnsi="Times New Roman" w:cs="Times New Roman"/>
                      <w:b/>
                      <w:bCs/>
                      <w:sz w:val="20"/>
                      <w:szCs w:val="20"/>
                    </w:rPr>
                    <w:t xml:space="preserve"> если количество блоков менее 60</w:t>
                  </w:r>
                  <w:r w:rsidRPr="00656ACF">
                    <w:rPr>
                      <w:rFonts w:ascii="Times New Roman" w:eastAsia="Times New Roman" w:hAnsi="Times New Roman" w:cs="Times New Roman"/>
                      <w:sz w:val="20"/>
                      <w:szCs w:val="20"/>
                    </w:rPr>
                    <w:t>;</w:t>
                  </w:r>
                </w:p>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b/>
                      <w:bCs/>
                      <w:sz w:val="20"/>
                      <w:szCs w:val="20"/>
                    </w:rPr>
                  </w:pPr>
                  <w:r w:rsidRPr="00656ACF">
                    <w:rPr>
                      <w:rFonts w:ascii="Times New Roman" w:eastAsia="Times New Roman" w:hAnsi="Times New Roman" w:cs="Times New Roman"/>
                      <w:b/>
                      <w:bCs/>
                      <w:sz w:val="20"/>
                      <w:szCs w:val="20"/>
                    </w:rPr>
                    <w:t>50, если количество блоков от 60 до 100;</w:t>
                  </w:r>
                </w:p>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sz w:val="20"/>
                      <w:szCs w:val="20"/>
                    </w:rPr>
                  </w:pPr>
                  <w:r w:rsidRPr="00656ACF">
                    <w:rPr>
                      <w:rFonts w:ascii="Times New Roman" w:eastAsia="Times New Roman" w:hAnsi="Times New Roman" w:cs="Times New Roman"/>
                      <w:b/>
                      <w:bCs/>
                      <w:sz w:val="20"/>
                      <w:szCs w:val="20"/>
                    </w:rPr>
                    <w:lastRenderedPageBreak/>
                    <w:t>60, если количество блоков от 100 и больше</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lastRenderedPageBreak/>
                    <w:t>3.</w:t>
                  </w:r>
                </w:p>
              </w:tc>
              <w:tc>
                <w:tcPr>
                  <w:tcW w:w="169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с 61 по 84 месяцы действия лицензии на разведку, за 1 блок</w:t>
                  </w:r>
                </w:p>
              </w:tc>
              <w:tc>
                <w:tcPr>
                  <w:tcW w:w="1701" w:type="dxa"/>
                  <w:vAlign w:val="center"/>
                </w:tcPr>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sz w:val="20"/>
                      <w:szCs w:val="20"/>
                    </w:rPr>
                  </w:pPr>
                  <w:r w:rsidRPr="00656ACF">
                    <w:rPr>
                      <w:rFonts w:ascii="Times New Roman" w:eastAsia="Times New Roman" w:hAnsi="Times New Roman" w:cs="Times New Roman"/>
                      <w:sz w:val="20"/>
                      <w:szCs w:val="20"/>
                    </w:rPr>
                    <w:t>32,</w:t>
                  </w:r>
                  <w:r w:rsidRPr="00656ACF">
                    <w:rPr>
                      <w:rFonts w:ascii="Times New Roman" w:eastAsia="Times New Roman" w:hAnsi="Times New Roman" w:cs="Times New Roman"/>
                      <w:b/>
                      <w:bCs/>
                      <w:sz w:val="20"/>
                      <w:szCs w:val="20"/>
                    </w:rPr>
                    <w:t xml:space="preserve"> если количество блоков менее 50</w:t>
                  </w:r>
                  <w:r w:rsidRPr="00656ACF">
                    <w:rPr>
                      <w:rFonts w:ascii="Times New Roman" w:eastAsia="Times New Roman" w:hAnsi="Times New Roman" w:cs="Times New Roman"/>
                      <w:sz w:val="20"/>
                      <w:szCs w:val="20"/>
                    </w:rPr>
                    <w:t>;</w:t>
                  </w:r>
                </w:p>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b/>
                      <w:bCs/>
                      <w:sz w:val="20"/>
                      <w:szCs w:val="20"/>
                    </w:rPr>
                  </w:pPr>
                  <w:r w:rsidRPr="00656ACF">
                    <w:rPr>
                      <w:rFonts w:ascii="Times New Roman" w:eastAsia="Times New Roman" w:hAnsi="Times New Roman" w:cs="Times New Roman"/>
                      <w:b/>
                      <w:bCs/>
                      <w:sz w:val="20"/>
                      <w:szCs w:val="20"/>
                    </w:rPr>
                    <w:t xml:space="preserve">60, если количество блоков от </w:t>
                  </w:r>
                  <w:proofErr w:type="gramStart"/>
                  <w:r w:rsidRPr="00656ACF">
                    <w:rPr>
                      <w:rFonts w:ascii="Times New Roman" w:eastAsia="Times New Roman" w:hAnsi="Times New Roman" w:cs="Times New Roman"/>
                      <w:b/>
                      <w:bCs/>
                      <w:sz w:val="20"/>
                      <w:szCs w:val="20"/>
                    </w:rPr>
                    <w:t>50  до</w:t>
                  </w:r>
                  <w:proofErr w:type="gramEnd"/>
                  <w:r w:rsidRPr="00656ACF">
                    <w:rPr>
                      <w:rFonts w:ascii="Times New Roman" w:eastAsia="Times New Roman" w:hAnsi="Times New Roman" w:cs="Times New Roman"/>
                      <w:b/>
                      <w:bCs/>
                      <w:sz w:val="20"/>
                      <w:szCs w:val="20"/>
                    </w:rPr>
                    <w:t xml:space="preserve"> 100;</w:t>
                  </w:r>
                </w:p>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sz w:val="20"/>
                      <w:szCs w:val="20"/>
                    </w:rPr>
                  </w:pPr>
                  <w:r w:rsidRPr="00656ACF">
                    <w:rPr>
                      <w:rFonts w:ascii="Times New Roman" w:eastAsia="Times New Roman" w:hAnsi="Times New Roman" w:cs="Times New Roman"/>
                      <w:b/>
                      <w:bCs/>
                      <w:sz w:val="20"/>
                      <w:szCs w:val="20"/>
                    </w:rPr>
                    <w:t>80, если количество блоков от 100 и больше</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4.</w:t>
                  </w:r>
                </w:p>
              </w:tc>
              <w:tc>
                <w:tcPr>
                  <w:tcW w:w="169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с 85 месяца действия лицензии на разведку и далее, за 1 блок</w:t>
                  </w:r>
                </w:p>
              </w:tc>
              <w:tc>
                <w:tcPr>
                  <w:tcW w:w="1701" w:type="dxa"/>
                  <w:vAlign w:val="center"/>
                </w:tcPr>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sz w:val="20"/>
                      <w:szCs w:val="20"/>
                    </w:rPr>
                  </w:pPr>
                  <w:r w:rsidRPr="00656ACF">
                    <w:rPr>
                      <w:rFonts w:ascii="Times New Roman" w:eastAsia="Times New Roman" w:hAnsi="Times New Roman" w:cs="Times New Roman"/>
                      <w:sz w:val="20"/>
                      <w:szCs w:val="20"/>
                    </w:rPr>
                    <w:t>60,</w:t>
                  </w:r>
                  <w:r w:rsidRPr="00656ACF">
                    <w:rPr>
                      <w:rFonts w:ascii="Times New Roman" w:eastAsia="Times New Roman" w:hAnsi="Times New Roman" w:cs="Times New Roman"/>
                      <w:b/>
                      <w:bCs/>
                      <w:sz w:val="20"/>
                      <w:szCs w:val="20"/>
                    </w:rPr>
                    <w:t xml:space="preserve"> если количество блоков менее 30</w:t>
                  </w:r>
                  <w:r w:rsidRPr="00656ACF">
                    <w:rPr>
                      <w:rFonts w:ascii="Times New Roman" w:eastAsia="Times New Roman" w:hAnsi="Times New Roman" w:cs="Times New Roman"/>
                      <w:sz w:val="20"/>
                      <w:szCs w:val="20"/>
                    </w:rPr>
                    <w:t>;</w:t>
                  </w:r>
                </w:p>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b/>
                      <w:bCs/>
                      <w:sz w:val="20"/>
                      <w:szCs w:val="20"/>
                    </w:rPr>
                  </w:pPr>
                  <w:r w:rsidRPr="00656ACF">
                    <w:rPr>
                      <w:rFonts w:ascii="Times New Roman" w:eastAsia="Times New Roman" w:hAnsi="Times New Roman" w:cs="Times New Roman"/>
                      <w:b/>
                      <w:bCs/>
                      <w:sz w:val="20"/>
                      <w:szCs w:val="20"/>
                    </w:rPr>
                    <w:t xml:space="preserve">80, если количество блоков от </w:t>
                  </w:r>
                  <w:proofErr w:type="gramStart"/>
                  <w:r w:rsidRPr="00656ACF">
                    <w:rPr>
                      <w:rFonts w:ascii="Times New Roman" w:eastAsia="Times New Roman" w:hAnsi="Times New Roman" w:cs="Times New Roman"/>
                      <w:b/>
                      <w:bCs/>
                      <w:sz w:val="20"/>
                      <w:szCs w:val="20"/>
                    </w:rPr>
                    <w:t>30  до</w:t>
                  </w:r>
                  <w:proofErr w:type="gramEnd"/>
                  <w:r w:rsidRPr="00656ACF">
                    <w:rPr>
                      <w:rFonts w:ascii="Times New Roman" w:eastAsia="Times New Roman" w:hAnsi="Times New Roman" w:cs="Times New Roman"/>
                      <w:b/>
                      <w:bCs/>
                      <w:sz w:val="20"/>
                      <w:szCs w:val="20"/>
                    </w:rPr>
                    <w:t xml:space="preserve"> 80;</w:t>
                  </w:r>
                </w:p>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sz w:val="20"/>
                      <w:szCs w:val="20"/>
                    </w:rPr>
                  </w:pPr>
                  <w:r w:rsidRPr="00656ACF">
                    <w:rPr>
                      <w:rFonts w:ascii="Times New Roman" w:eastAsia="Times New Roman" w:hAnsi="Times New Roman" w:cs="Times New Roman"/>
                      <w:b/>
                      <w:bCs/>
                      <w:sz w:val="20"/>
                      <w:szCs w:val="20"/>
                    </w:rPr>
                    <w:t>100, если количество блоков от 80 и больше</w:t>
                  </w:r>
                </w:p>
              </w:tc>
            </w:tr>
            <w:tr w:rsidR="005740FC" w:rsidRPr="00656ACF" w:rsidTr="002373F7">
              <w:tc>
                <w:tcPr>
                  <w:tcW w:w="460" w:type="dxa"/>
                  <w:vAlign w:val="center"/>
                </w:tcPr>
                <w:p w:rsidR="005740FC" w:rsidRPr="00656ACF" w:rsidRDefault="005740FC" w:rsidP="005740FC">
                  <w:pPr>
                    <w:shd w:val="clear" w:color="auto" w:fill="FFFFFF" w:themeFill="background1"/>
                    <w:ind w:right="-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5.</w:t>
                  </w:r>
                </w:p>
              </w:tc>
              <w:tc>
                <w:tcPr>
                  <w:tcW w:w="1694" w:type="dxa"/>
                  <w:vAlign w:val="center"/>
                </w:tcPr>
                <w:p w:rsidR="005740FC" w:rsidRPr="00656ACF" w:rsidRDefault="005740FC" w:rsidP="005740FC">
                  <w:pPr>
                    <w:shd w:val="clear" w:color="auto" w:fill="FFFFFF" w:themeFill="background1"/>
                    <w:ind w:right="-2" w:firstLine="323"/>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 xml:space="preserve">с 1 месяца действия лицензии на добычу и далее, за </w:t>
                  </w:r>
                  <w:r w:rsidRPr="00656ACF">
                    <w:rPr>
                      <w:rFonts w:ascii="Times New Roman" w:eastAsia="Times New Roman" w:hAnsi="Times New Roman" w:cs="Times New Roman"/>
                      <w:sz w:val="20"/>
                      <w:szCs w:val="20"/>
                      <w:lang w:eastAsia="ru-RU"/>
                    </w:rPr>
                    <w:br/>
                    <w:t>1 км2</w:t>
                  </w:r>
                </w:p>
              </w:tc>
              <w:tc>
                <w:tcPr>
                  <w:tcW w:w="1701" w:type="dxa"/>
                  <w:vAlign w:val="center"/>
                </w:tcPr>
                <w:p w:rsidR="005740FC" w:rsidRPr="00656ACF" w:rsidRDefault="005740FC" w:rsidP="005740FC">
                  <w:pPr>
                    <w:shd w:val="clear" w:color="auto" w:fill="FFFFFF" w:themeFill="background1"/>
                    <w:ind w:right="-2" w:firstLine="170"/>
                    <w:contextualSpacing/>
                    <w:jc w:val="both"/>
                    <w:rPr>
                      <w:rFonts w:ascii="Times New Roman" w:eastAsia="Times New Roman" w:hAnsi="Times New Roman" w:cs="Times New Roman"/>
                      <w:sz w:val="20"/>
                      <w:szCs w:val="20"/>
                    </w:rPr>
                  </w:pPr>
                  <w:r w:rsidRPr="00656ACF">
                    <w:rPr>
                      <w:rFonts w:ascii="Times New Roman" w:eastAsia="Times New Roman" w:hAnsi="Times New Roman" w:cs="Times New Roman"/>
                      <w:sz w:val="20"/>
                      <w:szCs w:val="20"/>
                    </w:rPr>
                    <w:t>450</w:t>
                  </w:r>
                </w:p>
              </w:tc>
            </w:tr>
          </w:tbl>
          <w:p w:rsidR="005740FC" w:rsidRPr="00656ACF" w:rsidRDefault="005740FC" w:rsidP="005740FC">
            <w:pPr>
              <w:shd w:val="clear" w:color="auto" w:fill="FFFFFF" w:themeFill="background1"/>
              <w:ind w:right="-2" w:firstLine="709"/>
              <w:contextualSpacing/>
              <w:jc w:val="both"/>
              <w:rPr>
                <w:rFonts w:ascii="Times New Roman" w:eastAsia="Times New Roman" w:hAnsi="Times New Roman" w:cs="Times New Roman"/>
                <w:sz w:val="24"/>
                <w:szCs w:val="24"/>
              </w:rPr>
            </w:pPr>
          </w:p>
          <w:p w:rsidR="005740FC" w:rsidRPr="00656ACF" w:rsidRDefault="005740FC" w:rsidP="005740FC">
            <w:pPr>
              <w:shd w:val="clear" w:color="auto" w:fill="FFFFFF" w:themeFill="background1"/>
              <w:suppressAutoHyphens/>
              <w:contextualSpacing/>
              <w:jc w:val="right"/>
              <w:rPr>
                <w:rFonts w:ascii="Times New Roman" w:hAnsi="Times New Roman" w:cs="Times New Roman"/>
                <w:sz w:val="24"/>
                <w:szCs w:val="24"/>
              </w:rPr>
            </w:pPr>
            <w:r w:rsidRPr="00656ACF">
              <w:rPr>
                <w:rFonts w:ascii="Times New Roman" w:hAnsi="Times New Roman" w:cs="Times New Roman"/>
                <w:sz w:val="24"/>
                <w:szCs w:val="24"/>
              </w:rPr>
              <w:t>»;</w:t>
            </w:r>
          </w:p>
        </w:tc>
        <w:tc>
          <w:tcPr>
            <w:tcW w:w="3826"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lastRenderedPageBreak/>
              <w:t>депутаты</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А. Рау</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М. Ергешбаев</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 xml:space="preserve">Е. </w:t>
            </w:r>
            <w:proofErr w:type="spellStart"/>
            <w:r w:rsidRPr="00656ACF">
              <w:rPr>
                <w:rFonts w:ascii="Times New Roman" w:hAnsi="Times New Roman" w:cs="Times New Roman"/>
                <w:b/>
                <w:sz w:val="24"/>
                <w:szCs w:val="24"/>
              </w:rPr>
              <w:t>Саиров</w:t>
            </w:r>
            <w:proofErr w:type="spellEnd"/>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Л. Тумашинов</w:t>
            </w:r>
          </w:p>
          <w:p w:rsidR="005740FC" w:rsidRPr="00656ACF" w:rsidRDefault="005740FC" w:rsidP="005740FC">
            <w:pPr>
              <w:pStyle w:val="ad"/>
              <w:shd w:val="clear" w:color="auto" w:fill="FFFFFF" w:themeFill="background1"/>
              <w:jc w:val="both"/>
              <w:rPr>
                <w:rFonts w:ascii="Times New Roman" w:hAnsi="Times New Roman" w:cs="Times New Roman"/>
                <w:b/>
                <w:sz w:val="24"/>
                <w:szCs w:val="24"/>
              </w:rPr>
            </w:pPr>
          </w:p>
          <w:p w:rsidR="005740FC" w:rsidRPr="00656ACF" w:rsidRDefault="005740FC" w:rsidP="005740FC">
            <w:pPr>
              <w:pStyle w:val="ad"/>
              <w:shd w:val="clear" w:color="auto" w:fill="FFFFFF" w:themeFill="background1"/>
              <w:jc w:val="both"/>
              <w:rPr>
                <w:rFonts w:ascii="Times New Roman" w:hAnsi="Times New Roman" w:cs="Times New Roman"/>
                <w:sz w:val="24"/>
                <w:szCs w:val="24"/>
              </w:rPr>
            </w:pPr>
          </w:p>
          <w:p w:rsidR="005740FC" w:rsidRPr="00656ACF" w:rsidRDefault="005740FC" w:rsidP="005740FC">
            <w:pPr>
              <w:pStyle w:val="ad"/>
              <w:shd w:val="clear" w:color="auto" w:fill="FFFFFF" w:themeFill="background1"/>
              <w:jc w:val="both"/>
              <w:rPr>
                <w:rFonts w:ascii="Times New Roman" w:hAnsi="Times New Roman" w:cs="Times New Roman"/>
                <w:sz w:val="24"/>
                <w:szCs w:val="24"/>
              </w:rPr>
            </w:pPr>
            <w:r w:rsidRPr="00656ACF">
              <w:rPr>
                <w:rFonts w:ascii="Times New Roman" w:hAnsi="Times New Roman" w:cs="Times New Roman"/>
                <w:sz w:val="24"/>
                <w:szCs w:val="24"/>
              </w:rPr>
              <w:t xml:space="preserve">Предлагается увеличить ставки за аренду территорий при разведке полезных ископаемых. </w:t>
            </w:r>
            <w:r w:rsidRPr="00656ACF">
              <w:rPr>
                <w:rFonts w:ascii="Times New Roman" w:hAnsi="Times New Roman" w:cs="Times New Roman"/>
                <w:bCs/>
                <w:sz w:val="24"/>
                <w:szCs w:val="24"/>
              </w:rPr>
              <w:t xml:space="preserve">Кроме увеличения ставок каждые три года в текущем режиме необходимо также </w:t>
            </w:r>
            <w:proofErr w:type="gramStart"/>
            <w:r w:rsidRPr="00656ACF">
              <w:rPr>
                <w:rFonts w:ascii="Times New Roman" w:hAnsi="Times New Roman" w:cs="Times New Roman"/>
                <w:bCs/>
                <w:sz w:val="24"/>
                <w:szCs w:val="24"/>
              </w:rPr>
              <w:t xml:space="preserve">стимулировать  </w:t>
            </w:r>
            <w:proofErr w:type="spellStart"/>
            <w:r w:rsidRPr="00656ACF">
              <w:rPr>
                <w:rFonts w:ascii="Times New Roman" w:hAnsi="Times New Roman" w:cs="Times New Roman"/>
                <w:bCs/>
                <w:sz w:val="24"/>
                <w:szCs w:val="24"/>
              </w:rPr>
              <w:t>недропользователей</w:t>
            </w:r>
            <w:proofErr w:type="spellEnd"/>
            <w:proofErr w:type="gramEnd"/>
            <w:r w:rsidRPr="00656ACF">
              <w:rPr>
                <w:rFonts w:ascii="Times New Roman" w:hAnsi="Times New Roman" w:cs="Times New Roman"/>
                <w:bCs/>
                <w:sz w:val="24"/>
                <w:szCs w:val="24"/>
              </w:rPr>
              <w:t xml:space="preserve"> заявлять меньшее количество блоков в рамках одной лицензии на разведку, отказываясь от изначально большого количества блоков.</w:t>
            </w:r>
          </w:p>
          <w:p w:rsidR="005740FC" w:rsidRPr="00656ACF" w:rsidRDefault="005740FC" w:rsidP="005740FC">
            <w:pPr>
              <w:pStyle w:val="ad"/>
              <w:shd w:val="clear" w:color="auto" w:fill="FFFFFF" w:themeFill="background1"/>
              <w:jc w:val="both"/>
              <w:rPr>
                <w:rFonts w:ascii="Times New Roman" w:hAnsi="Times New Roman" w:cs="Times New Roman"/>
                <w:bCs/>
                <w:sz w:val="24"/>
                <w:szCs w:val="24"/>
              </w:rPr>
            </w:pPr>
          </w:p>
          <w:p w:rsidR="005740FC" w:rsidRPr="00656ACF" w:rsidRDefault="005740FC" w:rsidP="005740FC">
            <w:pPr>
              <w:pStyle w:val="ad"/>
              <w:shd w:val="clear" w:color="auto" w:fill="FFFFFF" w:themeFill="background1"/>
              <w:jc w:val="both"/>
              <w:rPr>
                <w:rFonts w:ascii="Times New Roman" w:hAnsi="Times New Roman" w:cs="Times New Roman"/>
                <w:b/>
                <w:sz w:val="24"/>
                <w:szCs w:val="24"/>
              </w:rPr>
            </w:pPr>
          </w:p>
        </w:tc>
        <w:tc>
          <w:tcPr>
            <w:tcW w:w="1844" w:type="dxa"/>
          </w:tcPr>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r w:rsidRPr="00656ACF">
              <w:rPr>
                <w:rFonts w:ascii="Times New Roman" w:eastAsia="Times New Roman" w:hAnsi="Times New Roman" w:cs="Times New Roman"/>
                <w:b/>
                <w:sz w:val="24"/>
                <w:szCs w:val="24"/>
                <w:lang w:eastAsia="ru-RU"/>
              </w:rPr>
              <w:t>Доработать</w:t>
            </w:r>
          </w:p>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p w:rsidR="005740FC" w:rsidRDefault="005740FC" w:rsidP="005740FC">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Поддержано ПРК</w:t>
            </w:r>
          </w:p>
          <w:p w:rsidR="005740FC" w:rsidRDefault="005740FC" w:rsidP="005740FC">
            <w:pPr>
              <w:jc w:val="center"/>
              <w:rPr>
                <w:rFonts w:ascii="Times New Roman" w:eastAsia="Calibri" w:hAnsi="Times New Roman" w:cs="Times New Roman"/>
                <w:b/>
                <w:sz w:val="24"/>
                <w:szCs w:val="24"/>
              </w:rPr>
            </w:pPr>
          </w:p>
          <w:p w:rsidR="005740FC" w:rsidRPr="00EA0241" w:rsidRDefault="005740FC" w:rsidP="005740FC">
            <w:pPr>
              <w:ind w:firstLine="709"/>
              <w:jc w:val="both"/>
              <w:rPr>
                <w:rFonts w:ascii="Times New Roman" w:hAnsi="Times New Roman" w:cs="Times New Roman"/>
                <w:sz w:val="20"/>
                <w:szCs w:val="20"/>
              </w:rPr>
            </w:pPr>
            <w:r w:rsidRPr="00EA0241">
              <w:rPr>
                <w:rFonts w:ascii="Times New Roman" w:hAnsi="Times New Roman" w:cs="Times New Roman"/>
                <w:b/>
                <w:sz w:val="20"/>
                <w:szCs w:val="20"/>
              </w:rPr>
              <w:t>по позиции 22</w:t>
            </w:r>
            <w:r w:rsidRPr="00EA0241">
              <w:rPr>
                <w:rFonts w:ascii="Times New Roman" w:hAnsi="Times New Roman" w:cs="Times New Roman"/>
                <w:sz w:val="20"/>
                <w:szCs w:val="20"/>
              </w:rPr>
              <w:t xml:space="preserve"> относительно внесения изменений и дополнений в строки 1, 2, 3 и 4 таблицы пункта 1 статьи 612 проекта в части увеличения ставок платы за пользование земельными участками по участку недр, предоставленному на основании лицензии на разведку или добычу твердых полезных ископаемых, установленных частью первой пункта 1 статьи 612 проекта;</w:t>
            </w:r>
          </w:p>
          <w:p w:rsidR="005740FC" w:rsidRPr="00656ACF"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740FC" w:rsidRPr="00F40387" w:rsidTr="002373F7">
        <w:tc>
          <w:tcPr>
            <w:tcW w:w="568" w:type="dxa"/>
          </w:tcPr>
          <w:p w:rsidR="005740FC" w:rsidRPr="00F40387" w:rsidRDefault="005740FC" w:rsidP="005740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contextualSpacing/>
              <w:jc w:val="center"/>
              <w:rPr>
                <w:rFonts w:ascii="Times New Roman" w:eastAsia="Times New Roman" w:hAnsi="Times New Roman" w:cs="Times New Roman"/>
                <w:sz w:val="24"/>
                <w:szCs w:val="24"/>
              </w:rPr>
            </w:pPr>
            <w:r w:rsidRPr="00656ACF">
              <w:rPr>
                <w:rFonts w:ascii="Times New Roman" w:eastAsia="Times New Roman" w:hAnsi="Times New Roman" w:cs="Times New Roman"/>
                <w:sz w:val="24"/>
                <w:szCs w:val="24"/>
              </w:rPr>
              <w:t xml:space="preserve">строка 2. таблицы подпункта 1) пункта 1 </w:t>
            </w:r>
            <w:r w:rsidRPr="00656ACF">
              <w:rPr>
                <w:rFonts w:ascii="Times New Roman" w:eastAsia="Times New Roman" w:hAnsi="Times New Roman" w:cs="Times New Roman"/>
                <w:sz w:val="24"/>
                <w:szCs w:val="24"/>
              </w:rPr>
              <w:lastRenderedPageBreak/>
              <w:t>статьи 768 проекта</w:t>
            </w:r>
          </w:p>
        </w:tc>
        <w:tc>
          <w:tcPr>
            <w:tcW w:w="3828"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ind w:firstLine="709"/>
              <w:contextualSpacing/>
              <w:jc w:val="both"/>
              <w:textAlignment w:val="baseline"/>
              <w:rPr>
                <w:rFonts w:ascii="Times New Roman" w:eastAsia="Calibri" w:hAnsi="Times New Roman" w:cs="Times New Roman"/>
                <w:b/>
                <w:bCs/>
                <w:sz w:val="24"/>
                <w:szCs w:val="24"/>
              </w:rPr>
            </w:pPr>
            <w:r w:rsidRPr="00656ACF">
              <w:rPr>
                <w:rFonts w:ascii="Times New Roman" w:eastAsia="Calibri" w:hAnsi="Times New Roman" w:cs="Times New Roman"/>
                <w:b/>
                <w:bCs/>
                <w:sz w:val="24"/>
                <w:szCs w:val="24"/>
              </w:rPr>
              <w:lastRenderedPageBreak/>
              <w:t>Статья 768. Ставки налога на добычу полезных ископаемых</w:t>
            </w:r>
          </w:p>
          <w:p w:rsidR="005740FC" w:rsidRPr="00656ACF" w:rsidRDefault="005740FC" w:rsidP="005740FC">
            <w:pPr>
              <w:shd w:val="clear" w:color="auto" w:fill="FFFFFF" w:themeFill="background1"/>
              <w:ind w:firstLine="709"/>
              <w:contextualSpacing/>
              <w:jc w:val="both"/>
              <w:textAlignment w:val="baseline"/>
              <w:rPr>
                <w:rFonts w:ascii="Times New Roman" w:eastAsia="Calibri" w:hAnsi="Times New Roman" w:cs="Times New Roman"/>
                <w:b/>
                <w:bCs/>
                <w:sz w:val="24"/>
                <w:szCs w:val="24"/>
              </w:rPr>
            </w:pPr>
          </w:p>
          <w:p w:rsidR="005740FC" w:rsidRPr="00656ACF" w:rsidRDefault="005740FC" w:rsidP="005740FC">
            <w:pPr>
              <w:shd w:val="clear" w:color="auto" w:fill="FFFFFF" w:themeFill="background1"/>
              <w:ind w:firstLine="709"/>
              <w:contextualSpacing/>
              <w:jc w:val="both"/>
              <w:textAlignment w:val="baseline"/>
              <w:rPr>
                <w:rFonts w:ascii="Times New Roman" w:eastAsia="Calibri" w:hAnsi="Times New Roman" w:cs="Times New Roman"/>
                <w:b/>
                <w:sz w:val="24"/>
                <w:szCs w:val="24"/>
              </w:rPr>
            </w:pPr>
            <w:r w:rsidRPr="00656ACF">
              <w:rPr>
                <w:rFonts w:ascii="Times New Roman" w:eastAsia="Calibri" w:hAnsi="Times New Roman" w:cs="Times New Roman"/>
                <w:sz w:val="24"/>
                <w:szCs w:val="24"/>
              </w:rPr>
              <w:lastRenderedPageBreak/>
              <w:t>1. Если иное не предусмотрено настоящей статьей, ставки налога на добычу полезных ископаемых устанавливаются в следующих размерах</w:t>
            </w:r>
            <w:r w:rsidRPr="00656ACF">
              <w:rPr>
                <w:rFonts w:ascii="Times New Roman" w:eastAsia="Calibri" w:hAnsi="Times New Roman" w:cs="Times New Roman"/>
                <w:b/>
                <w:sz w:val="24"/>
                <w:szCs w:val="24"/>
              </w:rPr>
              <w:t>:</w:t>
            </w:r>
          </w:p>
          <w:p w:rsidR="005740FC" w:rsidRPr="00656ACF" w:rsidRDefault="005740FC" w:rsidP="005740FC">
            <w:pPr>
              <w:shd w:val="clear" w:color="auto" w:fill="FFFFFF" w:themeFill="background1"/>
              <w:ind w:firstLine="709"/>
              <w:contextualSpacing/>
              <w:jc w:val="both"/>
              <w:textAlignment w:val="baseline"/>
              <w:rPr>
                <w:rFonts w:ascii="Times New Roman" w:eastAsia="Calibri" w:hAnsi="Times New Roman" w:cs="Times New Roman"/>
                <w:sz w:val="24"/>
                <w:szCs w:val="24"/>
              </w:rPr>
            </w:pPr>
            <w:r w:rsidRPr="00656ACF">
              <w:rPr>
                <w:rFonts w:ascii="Times New Roman" w:eastAsia="Calibri" w:hAnsi="Times New Roman" w:cs="Times New Roman"/>
                <w:sz w:val="24"/>
                <w:szCs w:val="24"/>
              </w:rPr>
              <w:t>1) полезные ископаемые, за исключением указанных в подпункте 2) настоящего пункта:</w:t>
            </w:r>
          </w:p>
          <w:p w:rsidR="005740FC" w:rsidRPr="00656ACF" w:rsidRDefault="005740FC" w:rsidP="005740FC">
            <w:pPr>
              <w:shd w:val="clear" w:color="auto" w:fill="FFFFFF" w:themeFill="background1"/>
              <w:ind w:firstLine="709"/>
              <w:contextualSpacing/>
              <w:jc w:val="both"/>
              <w:textAlignment w:val="baseline"/>
              <w:rPr>
                <w:rFonts w:ascii="Times New Roman" w:eastAsia="Calibri" w:hAnsi="Times New Roman" w:cs="Times New Roman"/>
                <w:sz w:val="24"/>
                <w:szCs w:val="24"/>
              </w:rPr>
            </w:pPr>
          </w:p>
          <w:tbl>
            <w:tblPr>
              <w:tblStyle w:val="a3"/>
              <w:tblW w:w="3470" w:type="dxa"/>
              <w:tblInd w:w="108" w:type="dxa"/>
              <w:tblLayout w:type="fixed"/>
              <w:tblLook w:val="04A0" w:firstRow="1" w:lastRow="0" w:firstColumn="1" w:lastColumn="0" w:noHBand="0" w:noVBand="1"/>
            </w:tblPr>
            <w:tblGrid>
              <w:gridCol w:w="494"/>
              <w:gridCol w:w="850"/>
              <w:gridCol w:w="997"/>
              <w:gridCol w:w="1129"/>
            </w:tblGrid>
            <w:tr w:rsidR="005740FC" w:rsidRPr="00656ACF" w:rsidTr="002373F7">
              <w:tc>
                <w:tcPr>
                  <w:tcW w:w="494" w:type="dxa"/>
                </w:tcPr>
                <w:p w:rsidR="005740FC" w:rsidRPr="00656ACF" w:rsidRDefault="005740FC" w:rsidP="005740FC">
                  <w:pPr>
                    <w:shd w:val="clear" w:color="auto" w:fill="FFFFFF" w:themeFill="background1"/>
                    <w:ind w:hanging="45"/>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w:t>
                  </w:r>
                  <w:r w:rsidRPr="00656ACF">
                    <w:rPr>
                      <w:rFonts w:ascii="Times New Roman" w:eastAsia="Times New Roman" w:hAnsi="Times New Roman" w:cs="Times New Roman"/>
                      <w:b/>
                      <w:sz w:val="20"/>
                      <w:szCs w:val="20"/>
                      <w:lang w:eastAsia="ru-RU"/>
                    </w:rPr>
                    <w:br/>
                    <w:t>п/п</w:t>
                  </w:r>
                </w:p>
              </w:tc>
              <w:tc>
                <w:tcPr>
                  <w:tcW w:w="1847" w:type="dxa"/>
                  <w:gridSpan w:val="2"/>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Наименование полезных ископаемых, минерального сырья, в том числе прошедшего только первичную переработку</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Ставки, в процентах</w:t>
                  </w:r>
                </w:p>
              </w:tc>
            </w:tr>
            <w:tr w:rsidR="005740FC" w:rsidRPr="00656ACF" w:rsidTr="002373F7">
              <w:tc>
                <w:tcPr>
                  <w:tcW w:w="494" w:type="dxa"/>
                </w:tcPr>
                <w:p w:rsidR="005740FC" w:rsidRPr="00656ACF" w:rsidRDefault="005740FC" w:rsidP="005740FC">
                  <w:pPr>
                    <w:shd w:val="clear" w:color="auto" w:fill="FFFFFF" w:themeFill="background1"/>
                    <w:ind w:firstLine="97"/>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w:t>
                  </w:r>
                </w:p>
              </w:tc>
              <w:tc>
                <w:tcPr>
                  <w:tcW w:w="850"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2</w:t>
                  </w: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3</w:t>
                  </w:r>
                </w:p>
              </w:tc>
              <w:tc>
                <w:tcPr>
                  <w:tcW w:w="1129" w:type="dxa"/>
                </w:tcPr>
                <w:p w:rsidR="005740FC" w:rsidRPr="00656ACF" w:rsidRDefault="005740FC" w:rsidP="005740FC">
                  <w:pPr>
                    <w:shd w:val="clear" w:color="auto" w:fill="FFFFFF" w:themeFill="background1"/>
                    <w:ind w:firstLine="709"/>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4</w:t>
                  </w:r>
                </w:p>
              </w:tc>
            </w:tr>
            <w:tr w:rsidR="005740FC" w:rsidRPr="00656ACF" w:rsidTr="002373F7">
              <w:tc>
                <w:tcPr>
                  <w:tcW w:w="494" w:type="dxa"/>
                  <w:vMerge w:val="restart"/>
                </w:tcPr>
                <w:p w:rsidR="005740FC" w:rsidRPr="00656ACF" w:rsidRDefault="005740FC" w:rsidP="005740FC">
                  <w:pPr>
                    <w:shd w:val="clear" w:color="auto" w:fill="FFFFFF" w:themeFill="background1"/>
                    <w:ind w:firstLine="97"/>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1.</w:t>
                  </w:r>
                </w:p>
              </w:tc>
              <w:tc>
                <w:tcPr>
                  <w:tcW w:w="850" w:type="dxa"/>
                  <w:vMerge w:val="restart"/>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 xml:space="preserve">Руды черных, цветных </w:t>
                  </w: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Хромовая руда (концентрат)</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21,06 %</w:t>
                  </w:r>
                </w:p>
              </w:tc>
            </w:tr>
            <w:tr w:rsidR="005740FC" w:rsidRPr="00656ACF" w:rsidTr="002373F7">
              <w:tc>
                <w:tcPr>
                  <w:tcW w:w="494" w:type="dxa"/>
                  <w:vMerge/>
                  <w:vAlign w:val="center"/>
                </w:tcPr>
                <w:p w:rsidR="005740FC" w:rsidRPr="00656ACF" w:rsidRDefault="005740FC" w:rsidP="005740FC">
                  <w:pPr>
                    <w:shd w:val="clear" w:color="auto" w:fill="FFFFFF" w:themeFill="background1"/>
                    <w:ind w:firstLine="97"/>
                    <w:contextualSpacing/>
                    <w:jc w:val="both"/>
                    <w:rPr>
                      <w:rFonts w:ascii="Times New Roman" w:eastAsia="Calibri" w:hAnsi="Times New Roman" w:cs="Times New Roman"/>
                      <w:spacing w:val="2"/>
                      <w:sz w:val="20"/>
                      <w:szCs w:val="20"/>
                    </w:rPr>
                  </w:pPr>
                </w:p>
              </w:tc>
              <w:tc>
                <w:tcPr>
                  <w:tcW w:w="850" w:type="dxa"/>
                  <w:vMerge/>
                  <w:vAlign w:val="center"/>
                </w:tcPr>
                <w:p w:rsidR="005740FC" w:rsidRPr="00656ACF" w:rsidRDefault="005740FC" w:rsidP="005740FC">
                  <w:pPr>
                    <w:shd w:val="clear" w:color="auto" w:fill="FFFFFF" w:themeFill="background1"/>
                    <w:contextualSpacing/>
                    <w:jc w:val="both"/>
                    <w:rPr>
                      <w:rFonts w:ascii="Times New Roman" w:eastAsia="Calibri" w:hAnsi="Times New Roman" w:cs="Times New Roman"/>
                      <w:spacing w:val="2"/>
                      <w:sz w:val="20"/>
                      <w:szCs w:val="20"/>
                    </w:rPr>
                  </w:pP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Марганцевая, железо-марганцевая руда (концентрат)</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3,25 %</w:t>
                  </w:r>
                </w:p>
              </w:tc>
            </w:tr>
            <w:tr w:rsidR="005740FC" w:rsidRPr="00656ACF" w:rsidTr="002373F7">
              <w:tc>
                <w:tcPr>
                  <w:tcW w:w="494" w:type="dxa"/>
                  <w:vMerge/>
                  <w:vAlign w:val="center"/>
                </w:tcPr>
                <w:p w:rsidR="005740FC" w:rsidRPr="00656ACF" w:rsidRDefault="005740FC" w:rsidP="005740FC">
                  <w:pPr>
                    <w:shd w:val="clear" w:color="auto" w:fill="FFFFFF" w:themeFill="background1"/>
                    <w:ind w:firstLine="97"/>
                    <w:contextualSpacing/>
                    <w:jc w:val="both"/>
                    <w:rPr>
                      <w:rFonts w:ascii="Times New Roman" w:eastAsia="Calibri" w:hAnsi="Times New Roman" w:cs="Times New Roman"/>
                      <w:spacing w:val="2"/>
                      <w:sz w:val="20"/>
                      <w:szCs w:val="20"/>
                    </w:rPr>
                  </w:pPr>
                </w:p>
              </w:tc>
              <w:tc>
                <w:tcPr>
                  <w:tcW w:w="850" w:type="dxa"/>
                  <w:vMerge/>
                  <w:vAlign w:val="center"/>
                </w:tcPr>
                <w:p w:rsidR="005740FC" w:rsidRPr="00656ACF" w:rsidRDefault="005740FC" w:rsidP="005740FC">
                  <w:pPr>
                    <w:shd w:val="clear" w:color="auto" w:fill="FFFFFF" w:themeFill="background1"/>
                    <w:contextualSpacing/>
                    <w:jc w:val="both"/>
                    <w:rPr>
                      <w:rFonts w:ascii="Times New Roman" w:eastAsia="Calibri" w:hAnsi="Times New Roman" w:cs="Times New Roman"/>
                      <w:spacing w:val="2"/>
                      <w:sz w:val="20"/>
                      <w:szCs w:val="20"/>
                    </w:rPr>
                  </w:pP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Железная руда (концентрат)</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3,64 %</w:t>
                  </w:r>
                </w:p>
              </w:tc>
            </w:tr>
            <w:tr w:rsidR="005740FC" w:rsidRPr="00656ACF" w:rsidTr="002373F7">
              <w:tc>
                <w:tcPr>
                  <w:tcW w:w="494" w:type="dxa"/>
                  <w:vMerge w:val="restart"/>
                </w:tcPr>
                <w:p w:rsidR="005740FC" w:rsidRPr="00656ACF" w:rsidRDefault="005740FC" w:rsidP="005740FC">
                  <w:pPr>
                    <w:shd w:val="clear" w:color="auto" w:fill="FFFFFF" w:themeFill="background1"/>
                    <w:ind w:firstLine="97"/>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2.</w:t>
                  </w:r>
                </w:p>
              </w:tc>
              <w:tc>
                <w:tcPr>
                  <w:tcW w:w="850" w:type="dxa"/>
                  <w:vMerge w:val="restart"/>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Металлы</w:t>
                  </w: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Медь</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8,55 %</w:t>
                  </w:r>
                </w:p>
              </w:tc>
            </w:tr>
            <w:tr w:rsidR="005740FC" w:rsidRPr="00656ACF" w:rsidTr="002373F7">
              <w:tc>
                <w:tcPr>
                  <w:tcW w:w="494" w:type="dxa"/>
                  <w:vMerge/>
                </w:tcPr>
                <w:p w:rsidR="005740FC" w:rsidRPr="00656ACF" w:rsidRDefault="005740FC" w:rsidP="005740FC">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5740FC" w:rsidRPr="00656ACF" w:rsidRDefault="005740FC" w:rsidP="005740FC">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Цинк</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10,5 %</w:t>
                  </w:r>
                </w:p>
              </w:tc>
            </w:tr>
            <w:tr w:rsidR="005740FC" w:rsidRPr="00656ACF" w:rsidTr="002373F7">
              <w:tc>
                <w:tcPr>
                  <w:tcW w:w="494" w:type="dxa"/>
                  <w:vMerge/>
                </w:tcPr>
                <w:p w:rsidR="005740FC" w:rsidRPr="00656ACF" w:rsidRDefault="005740FC" w:rsidP="005740FC">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5740FC" w:rsidRPr="00656ACF" w:rsidRDefault="005740FC" w:rsidP="005740FC">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Свинец</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10,4 %</w:t>
                  </w:r>
                </w:p>
              </w:tc>
            </w:tr>
            <w:tr w:rsidR="005740FC" w:rsidRPr="00656ACF" w:rsidTr="002373F7">
              <w:tc>
                <w:tcPr>
                  <w:tcW w:w="494" w:type="dxa"/>
                  <w:vMerge/>
                </w:tcPr>
                <w:p w:rsidR="005740FC" w:rsidRPr="00656ACF" w:rsidRDefault="005740FC" w:rsidP="005740FC">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5740FC" w:rsidRPr="00656ACF" w:rsidRDefault="005740FC" w:rsidP="005740FC">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Золото, серебро</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7,5 %</w:t>
                  </w:r>
                </w:p>
              </w:tc>
            </w:tr>
            <w:tr w:rsidR="005740FC" w:rsidRPr="00656ACF" w:rsidTr="002373F7">
              <w:tc>
                <w:tcPr>
                  <w:tcW w:w="494" w:type="dxa"/>
                  <w:vMerge/>
                </w:tcPr>
                <w:p w:rsidR="005740FC" w:rsidRPr="00656ACF" w:rsidRDefault="005740FC" w:rsidP="005740FC">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5740FC" w:rsidRPr="00656ACF" w:rsidRDefault="005740FC" w:rsidP="005740FC">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Платина, палладий</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6,5 %</w:t>
                  </w:r>
                </w:p>
              </w:tc>
            </w:tr>
            <w:tr w:rsidR="005740FC" w:rsidRPr="00656ACF" w:rsidTr="002373F7">
              <w:tc>
                <w:tcPr>
                  <w:tcW w:w="494" w:type="dxa"/>
                  <w:vMerge/>
                </w:tcPr>
                <w:p w:rsidR="005740FC" w:rsidRPr="00656ACF" w:rsidRDefault="005740FC" w:rsidP="005740FC">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5740FC" w:rsidRPr="00656ACF" w:rsidRDefault="005740FC" w:rsidP="005740FC">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Алюминий</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0,38 %</w:t>
                  </w:r>
                </w:p>
              </w:tc>
            </w:tr>
            <w:tr w:rsidR="005740FC" w:rsidRPr="00656ACF" w:rsidTr="002373F7">
              <w:tc>
                <w:tcPr>
                  <w:tcW w:w="494" w:type="dxa"/>
                  <w:vMerge/>
                </w:tcPr>
                <w:p w:rsidR="005740FC" w:rsidRPr="00656ACF" w:rsidRDefault="005740FC" w:rsidP="005740FC">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5740FC" w:rsidRPr="00656ACF" w:rsidRDefault="005740FC" w:rsidP="005740FC">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Олово</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3,9 %</w:t>
                  </w:r>
                </w:p>
              </w:tc>
            </w:tr>
            <w:tr w:rsidR="005740FC" w:rsidRPr="00656ACF" w:rsidTr="002373F7">
              <w:tc>
                <w:tcPr>
                  <w:tcW w:w="494" w:type="dxa"/>
                  <w:vMerge/>
                </w:tcPr>
                <w:p w:rsidR="005740FC" w:rsidRPr="00656ACF" w:rsidRDefault="005740FC" w:rsidP="005740FC">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5740FC" w:rsidRPr="00656ACF" w:rsidRDefault="005740FC" w:rsidP="005740FC">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Никель</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7,8 %</w:t>
                  </w:r>
                </w:p>
              </w:tc>
            </w:tr>
            <w:tr w:rsidR="005740FC" w:rsidRPr="00656ACF" w:rsidTr="002373F7">
              <w:tc>
                <w:tcPr>
                  <w:tcW w:w="494" w:type="dxa"/>
                  <w:vMerge w:val="restart"/>
                </w:tcPr>
                <w:p w:rsidR="005740FC" w:rsidRPr="00656ACF" w:rsidRDefault="005740FC" w:rsidP="005740FC">
                  <w:pPr>
                    <w:shd w:val="clear" w:color="auto" w:fill="FFFFFF" w:themeFill="background1"/>
                    <w:ind w:firstLine="97"/>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3.</w:t>
                  </w:r>
                </w:p>
              </w:tc>
              <w:tc>
                <w:tcPr>
                  <w:tcW w:w="850" w:type="dxa"/>
                  <w:vMerge w:val="restart"/>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Минеральное сырье, содержащее металлы</w:t>
                  </w:r>
                </w:p>
              </w:tc>
              <w:tc>
                <w:tcPr>
                  <w:tcW w:w="997"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Ванадий</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5,2 %</w:t>
                  </w:r>
                </w:p>
              </w:tc>
            </w:tr>
            <w:tr w:rsidR="005740FC" w:rsidRPr="00656ACF" w:rsidTr="002373F7">
              <w:tc>
                <w:tcPr>
                  <w:tcW w:w="494" w:type="dxa"/>
                  <w:vMerge/>
                  <w:vAlign w:val="center"/>
                </w:tcPr>
                <w:p w:rsidR="005740FC" w:rsidRPr="00656ACF" w:rsidRDefault="005740FC" w:rsidP="005740FC">
                  <w:pPr>
                    <w:shd w:val="clear" w:color="auto" w:fill="FFFFFF" w:themeFill="background1"/>
                    <w:ind w:firstLine="709"/>
                    <w:contextualSpacing/>
                    <w:jc w:val="both"/>
                    <w:rPr>
                      <w:rFonts w:ascii="Times New Roman" w:eastAsia="Calibri" w:hAnsi="Times New Roman" w:cs="Times New Roman"/>
                      <w:spacing w:val="2"/>
                      <w:sz w:val="20"/>
                      <w:szCs w:val="20"/>
                    </w:rPr>
                  </w:pPr>
                </w:p>
              </w:tc>
              <w:tc>
                <w:tcPr>
                  <w:tcW w:w="850" w:type="dxa"/>
                  <w:vMerge/>
                  <w:vAlign w:val="center"/>
                </w:tcPr>
                <w:p w:rsidR="005740FC" w:rsidRPr="00656ACF" w:rsidRDefault="005740FC" w:rsidP="005740FC">
                  <w:pPr>
                    <w:shd w:val="clear" w:color="auto" w:fill="FFFFFF" w:themeFill="background1"/>
                    <w:ind w:firstLine="709"/>
                    <w:contextualSpacing/>
                    <w:jc w:val="both"/>
                    <w:rPr>
                      <w:rFonts w:ascii="Times New Roman" w:eastAsia="Calibri" w:hAnsi="Times New Roman" w:cs="Times New Roman"/>
                      <w:spacing w:val="2"/>
                      <w:sz w:val="20"/>
                      <w:szCs w:val="20"/>
                    </w:rPr>
                  </w:pPr>
                </w:p>
              </w:tc>
              <w:tc>
                <w:tcPr>
                  <w:tcW w:w="997" w:type="dxa"/>
                </w:tcPr>
                <w:p w:rsidR="005740FC" w:rsidRPr="00656ACF" w:rsidRDefault="005740FC" w:rsidP="005740FC">
                  <w:pPr>
                    <w:shd w:val="clear" w:color="auto" w:fill="FFFFFF" w:themeFill="background1"/>
                    <w:ind w:firstLine="709"/>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Хром, титан, магний, кобальт, вольфрам, висмут, сурьма, ртуть, мышьяк и другие</w:t>
                  </w:r>
                </w:p>
              </w:tc>
              <w:tc>
                <w:tcPr>
                  <w:tcW w:w="1129" w:type="dxa"/>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7,8 %</w:t>
                  </w:r>
                </w:p>
              </w:tc>
            </w:tr>
          </w:tbl>
          <w:p w:rsidR="005740FC" w:rsidRPr="00656ACF" w:rsidRDefault="005740FC" w:rsidP="005740FC">
            <w:pPr>
              <w:shd w:val="clear" w:color="auto" w:fill="FFFFFF" w:themeFill="background1"/>
              <w:suppressAutoHyphens/>
              <w:ind w:firstLine="355"/>
              <w:contextualSpacing/>
              <w:jc w:val="both"/>
              <w:rPr>
                <w:rFonts w:ascii="Times New Roman" w:hAnsi="Times New Roman" w:cs="Times New Roman"/>
                <w:bCs/>
                <w:color w:val="000000" w:themeColor="text1"/>
                <w:sz w:val="24"/>
                <w:szCs w:val="24"/>
              </w:rPr>
            </w:pPr>
            <w:r w:rsidRPr="00656ACF">
              <w:rPr>
                <w:rFonts w:ascii="Times New Roman" w:hAnsi="Times New Roman" w:cs="Times New Roman"/>
                <w:bCs/>
                <w:color w:val="000000" w:themeColor="text1"/>
                <w:sz w:val="24"/>
                <w:szCs w:val="24"/>
              </w:rPr>
              <w:t>…</w:t>
            </w:r>
          </w:p>
        </w:tc>
        <w:tc>
          <w:tcPr>
            <w:tcW w:w="3967"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suppressAutoHyphens/>
              <w:ind w:firstLine="355"/>
              <w:contextualSpacing/>
              <w:jc w:val="both"/>
              <w:rPr>
                <w:rFonts w:ascii="Times New Roman" w:hAnsi="Times New Roman" w:cs="Times New Roman"/>
                <w:bCs/>
                <w:color w:val="000000" w:themeColor="text1"/>
                <w:sz w:val="24"/>
                <w:szCs w:val="24"/>
              </w:rPr>
            </w:pPr>
            <w:r w:rsidRPr="00656ACF">
              <w:rPr>
                <w:rFonts w:ascii="Times New Roman" w:hAnsi="Times New Roman" w:cs="Times New Roman"/>
                <w:bCs/>
                <w:color w:val="000000" w:themeColor="text1"/>
                <w:sz w:val="24"/>
                <w:szCs w:val="24"/>
              </w:rPr>
              <w:lastRenderedPageBreak/>
              <w:t>строку 2. таблицы подпункта 1) пункта 1 статьи 768 проекта изложить в следующей редакции:</w:t>
            </w:r>
          </w:p>
          <w:p w:rsidR="005740FC" w:rsidRPr="00656ACF" w:rsidRDefault="005740FC" w:rsidP="005740FC">
            <w:pPr>
              <w:shd w:val="clear" w:color="auto" w:fill="FFFFFF" w:themeFill="background1"/>
              <w:suppressAutoHyphens/>
              <w:ind w:firstLine="355"/>
              <w:contextualSpacing/>
              <w:jc w:val="both"/>
              <w:rPr>
                <w:rFonts w:ascii="Times New Roman" w:hAnsi="Times New Roman" w:cs="Times New Roman"/>
                <w:bCs/>
                <w:color w:val="000000" w:themeColor="text1"/>
                <w:sz w:val="24"/>
                <w:szCs w:val="24"/>
              </w:rPr>
            </w:pPr>
            <w:r w:rsidRPr="00656ACF">
              <w:rPr>
                <w:rFonts w:ascii="Times New Roman" w:hAnsi="Times New Roman" w:cs="Times New Roman"/>
                <w:bCs/>
                <w:color w:val="000000" w:themeColor="text1"/>
                <w:sz w:val="24"/>
                <w:szCs w:val="24"/>
              </w:rPr>
              <w:t>«</w:t>
            </w:r>
          </w:p>
          <w:tbl>
            <w:tblPr>
              <w:tblStyle w:val="a3"/>
              <w:tblW w:w="3713" w:type="dxa"/>
              <w:tblLayout w:type="fixed"/>
              <w:tblLook w:val="04A0" w:firstRow="1" w:lastRow="0" w:firstColumn="1" w:lastColumn="0" w:noHBand="0" w:noVBand="1"/>
            </w:tblPr>
            <w:tblGrid>
              <w:gridCol w:w="513"/>
              <w:gridCol w:w="1074"/>
              <w:gridCol w:w="1260"/>
              <w:gridCol w:w="866"/>
            </w:tblGrid>
            <w:tr w:rsidR="005740FC" w:rsidRPr="00656ACF" w:rsidTr="002373F7">
              <w:tc>
                <w:tcPr>
                  <w:tcW w:w="513" w:type="dxa"/>
                  <w:vMerge w:val="restart"/>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r w:rsidRPr="00656ACF">
                    <w:rPr>
                      <w:rFonts w:ascii="Times" w:hAnsi="Times" w:cs="Times"/>
                      <w:bCs/>
                      <w:color w:val="000000" w:themeColor="text1"/>
                    </w:rPr>
                    <w:lastRenderedPageBreak/>
                    <w:t>2.</w:t>
                  </w:r>
                </w:p>
              </w:tc>
              <w:tc>
                <w:tcPr>
                  <w:tcW w:w="1074" w:type="dxa"/>
                  <w:vMerge w:val="restart"/>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r w:rsidRPr="00656ACF">
                    <w:rPr>
                      <w:rFonts w:ascii="Times" w:hAnsi="Times" w:cs="Times"/>
                      <w:bCs/>
                      <w:color w:val="000000" w:themeColor="text1"/>
                    </w:rPr>
                    <w:t>Металлы</w:t>
                  </w:r>
                </w:p>
              </w:tc>
              <w:tc>
                <w:tcPr>
                  <w:tcW w:w="1260" w:type="dxa"/>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r w:rsidRPr="00656ACF">
                    <w:rPr>
                      <w:rFonts w:ascii="Times" w:hAnsi="Times" w:cs="Times"/>
                    </w:rPr>
                    <w:t>Медь</w:t>
                  </w:r>
                </w:p>
              </w:tc>
              <w:tc>
                <w:tcPr>
                  <w:tcW w:w="866" w:type="dxa"/>
                </w:tcPr>
                <w:p w:rsidR="005740FC" w:rsidRPr="00656ACF" w:rsidRDefault="005740FC" w:rsidP="005740FC">
                  <w:pPr>
                    <w:shd w:val="clear" w:color="auto" w:fill="FFFFFF" w:themeFill="background1"/>
                    <w:suppressAutoHyphens/>
                    <w:contextualSpacing/>
                    <w:jc w:val="both"/>
                    <w:rPr>
                      <w:rFonts w:ascii="Times" w:hAnsi="Times" w:cs="Times"/>
                    </w:rPr>
                  </w:pPr>
                  <w:r w:rsidRPr="00656ACF">
                    <w:rPr>
                      <w:rFonts w:ascii="Times" w:hAnsi="Times" w:cs="Times"/>
                    </w:rPr>
                    <w:t>8,55 %</w:t>
                  </w:r>
                </w:p>
              </w:tc>
            </w:tr>
            <w:tr w:rsidR="005740FC" w:rsidRPr="00656ACF" w:rsidTr="002373F7">
              <w:tc>
                <w:tcPr>
                  <w:tcW w:w="513"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074"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260" w:type="dxa"/>
                </w:tcPr>
                <w:p w:rsidR="005740FC" w:rsidRPr="00656ACF" w:rsidRDefault="005740FC" w:rsidP="005740FC">
                  <w:pPr>
                    <w:shd w:val="clear" w:color="auto" w:fill="FFFFFF" w:themeFill="background1"/>
                    <w:suppressAutoHyphens/>
                    <w:contextualSpacing/>
                    <w:jc w:val="both"/>
                    <w:rPr>
                      <w:rFonts w:ascii="Times" w:hAnsi="Times" w:cs="Times"/>
                      <w:b/>
                      <w:bCs/>
                      <w:color w:val="000000" w:themeColor="text1"/>
                    </w:rPr>
                  </w:pPr>
                  <w:r w:rsidRPr="00656ACF">
                    <w:rPr>
                      <w:rFonts w:ascii="Times" w:hAnsi="Times" w:cs="Times"/>
                      <w:b/>
                    </w:rPr>
                    <w:t>Цинк</w:t>
                  </w:r>
                </w:p>
              </w:tc>
              <w:tc>
                <w:tcPr>
                  <w:tcW w:w="866" w:type="dxa"/>
                </w:tcPr>
                <w:p w:rsidR="005740FC" w:rsidRPr="00656ACF" w:rsidRDefault="005740FC" w:rsidP="005740FC">
                  <w:pPr>
                    <w:shd w:val="clear" w:color="auto" w:fill="FFFFFF" w:themeFill="background1"/>
                    <w:suppressAutoHyphens/>
                    <w:contextualSpacing/>
                    <w:jc w:val="both"/>
                    <w:rPr>
                      <w:rFonts w:ascii="Times" w:hAnsi="Times" w:cs="Times"/>
                      <w:b/>
                      <w:bCs/>
                    </w:rPr>
                  </w:pPr>
                  <w:r w:rsidRPr="00656ACF">
                    <w:rPr>
                      <w:rFonts w:ascii="Times" w:hAnsi="Times" w:cs="Times"/>
                      <w:b/>
                      <w:bCs/>
                    </w:rPr>
                    <w:t>6,5 %</w:t>
                  </w:r>
                </w:p>
              </w:tc>
            </w:tr>
            <w:tr w:rsidR="005740FC" w:rsidRPr="00656ACF" w:rsidTr="002373F7">
              <w:tc>
                <w:tcPr>
                  <w:tcW w:w="513"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074"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260" w:type="dxa"/>
                </w:tcPr>
                <w:p w:rsidR="005740FC" w:rsidRPr="00656ACF" w:rsidRDefault="005740FC" w:rsidP="005740FC">
                  <w:pPr>
                    <w:shd w:val="clear" w:color="auto" w:fill="FFFFFF" w:themeFill="background1"/>
                    <w:suppressAutoHyphens/>
                    <w:contextualSpacing/>
                    <w:jc w:val="both"/>
                    <w:rPr>
                      <w:rFonts w:ascii="Times" w:hAnsi="Times" w:cs="Times"/>
                      <w:b/>
                      <w:bCs/>
                      <w:color w:val="000000" w:themeColor="text1"/>
                    </w:rPr>
                  </w:pPr>
                  <w:r w:rsidRPr="00656ACF">
                    <w:rPr>
                      <w:rFonts w:ascii="Times" w:hAnsi="Times" w:cs="Times"/>
                      <w:b/>
                    </w:rPr>
                    <w:t>Свинец</w:t>
                  </w:r>
                </w:p>
              </w:tc>
              <w:tc>
                <w:tcPr>
                  <w:tcW w:w="866" w:type="dxa"/>
                </w:tcPr>
                <w:p w:rsidR="005740FC" w:rsidRPr="00656ACF" w:rsidRDefault="005740FC" w:rsidP="005740FC">
                  <w:pPr>
                    <w:shd w:val="clear" w:color="auto" w:fill="FFFFFF" w:themeFill="background1"/>
                    <w:suppressAutoHyphens/>
                    <w:contextualSpacing/>
                    <w:jc w:val="both"/>
                    <w:rPr>
                      <w:rFonts w:ascii="Times" w:hAnsi="Times" w:cs="Times"/>
                      <w:b/>
                      <w:bCs/>
                    </w:rPr>
                  </w:pPr>
                  <w:r w:rsidRPr="00656ACF">
                    <w:rPr>
                      <w:rFonts w:ascii="Times" w:hAnsi="Times" w:cs="Times"/>
                      <w:b/>
                      <w:bCs/>
                    </w:rPr>
                    <w:t>6,5 %</w:t>
                  </w:r>
                </w:p>
              </w:tc>
            </w:tr>
            <w:tr w:rsidR="005740FC" w:rsidRPr="00656ACF" w:rsidTr="002373F7">
              <w:tc>
                <w:tcPr>
                  <w:tcW w:w="513"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074"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260" w:type="dxa"/>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r w:rsidRPr="00656ACF">
                    <w:rPr>
                      <w:rFonts w:ascii="Times" w:hAnsi="Times" w:cs="Times"/>
                    </w:rPr>
                    <w:t>Золото, серебро</w:t>
                  </w:r>
                </w:p>
              </w:tc>
              <w:tc>
                <w:tcPr>
                  <w:tcW w:w="866" w:type="dxa"/>
                </w:tcPr>
                <w:p w:rsidR="005740FC" w:rsidRPr="00656ACF" w:rsidRDefault="005740FC" w:rsidP="005740FC">
                  <w:pPr>
                    <w:shd w:val="clear" w:color="auto" w:fill="FFFFFF" w:themeFill="background1"/>
                    <w:suppressAutoHyphens/>
                    <w:contextualSpacing/>
                    <w:jc w:val="both"/>
                    <w:rPr>
                      <w:rFonts w:ascii="Times" w:hAnsi="Times" w:cs="Times"/>
                    </w:rPr>
                  </w:pPr>
                  <w:r w:rsidRPr="00656ACF">
                    <w:rPr>
                      <w:rFonts w:ascii="Times" w:hAnsi="Times" w:cs="Times"/>
                    </w:rPr>
                    <w:t>7,5 %</w:t>
                  </w:r>
                </w:p>
              </w:tc>
            </w:tr>
            <w:tr w:rsidR="005740FC" w:rsidRPr="00656ACF" w:rsidTr="002373F7">
              <w:tc>
                <w:tcPr>
                  <w:tcW w:w="513"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074"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260" w:type="dxa"/>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r w:rsidRPr="00656ACF">
                    <w:rPr>
                      <w:rFonts w:ascii="Times" w:hAnsi="Times" w:cs="Times"/>
                    </w:rPr>
                    <w:t>Платина, палладий</w:t>
                  </w:r>
                </w:p>
              </w:tc>
              <w:tc>
                <w:tcPr>
                  <w:tcW w:w="866" w:type="dxa"/>
                </w:tcPr>
                <w:p w:rsidR="005740FC" w:rsidRPr="00656ACF" w:rsidRDefault="005740FC" w:rsidP="005740FC">
                  <w:pPr>
                    <w:shd w:val="clear" w:color="auto" w:fill="FFFFFF" w:themeFill="background1"/>
                    <w:suppressAutoHyphens/>
                    <w:contextualSpacing/>
                    <w:jc w:val="both"/>
                    <w:rPr>
                      <w:rFonts w:ascii="Times" w:hAnsi="Times" w:cs="Times"/>
                    </w:rPr>
                  </w:pPr>
                  <w:r w:rsidRPr="00656ACF">
                    <w:rPr>
                      <w:rFonts w:ascii="Times" w:hAnsi="Times" w:cs="Times"/>
                    </w:rPr>
                    <w:t>6,5 %</w:t>
                  </w:r>
                </w:p>
              </w:tc>
            </w:tr>
            <w:tr w:rsidR="005740FC" w:rsidRPr="00656ACF" w:rsidTr="002373F7">
              <w:tc>
                <w:tcPr>
                  <w:tcW w:w="513"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074"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260" w:type="dxa"/>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r w:rsidRPr="00656ACF">
                    <w:rPr>
                      <w:rFonts w:ascii="Times" w:hAnsi="Times" w:cs="Times"/>
                    </w:rPr>
                    <w:t>Алюминий</w:t>
                  </w:r>
                </w:p>
              </w:tc>
              <w:tc>
                <w:tcPr>
                  <w:tcW w:w="866" w:type="dxa"/>
                </w:tcPr>
                <w:p w:rsidR="005740FC" w:rsidRPr="00656ACF" w:rsidRDefault="005740FC" w:rsidP="005740FC">
                  <w:pPr>
                    <w:shd w:val="clear" w:color="auto" w:fill="FFFFFF" w:themeFill="background1"/>
                    <w:suppressAutoHyphens/>
                    <w:contextualSpacing/>
                    <w:jc w:val="both"/>
                    <w:rPr>
                      <w:rFonts w:ascii="Times" w:hAnsi="Times" w:cs="Times"/>
                    </w:rPr>
                  </w:pPr>
                  <w:r w:rsidRPr="00656ACF">
                    <w:rPr>
                      <w:rFonts w:ascii="Times" w:hAnsi="Times" w:cs="Times"/>
                    </w:rPr>
                    <w:t>0,38 %</w:t>
                  </w:r>
                </w:p>
              </w:tc>
            </w:tr>
            <w:tr w:rsidR="005740FC" w:rsidRPr="00656ACF" w:rsidTr="002373F7">
              <w:trPr>
                <w:trHeight w:val="58"/>
              </w:trPr>
              <w:tc>
                <w:tcPr>
                  <w:tcW w:w="513"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074"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260" w:type="dxa"/>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r w:rsidRPr="00656ACF">
                    <w:rPr>
                      <w:rFonts w:ascii="Times" w:hAnsi="Times" w:cs="Times"/>
                    </w:rPr>
                    <w:t>Олово</w:t>
                  </w:r>
                </w:p>
              </w:tc>
              <w:tc>
                <w:tcPr>
                  <w:tcW w:w="866" w:type="dxa"/>
                </w:tcPr>
                <w:p w:rsidR="005740FC" w:rsidRPr="00656ACF" w:rsidRDefault="005740FC" w:rsidP="005740FC">
                  <w:pPr>
                    <w:shd w:val="clear" w:color="auto" w:fill="FFFFFF" w:themeFill="background1"/>
                    <w:suppressAutoHyphens/>
                    <w:contextualSpacing/>
                    <w:jc w:val="both"/>
                    <w:rPr>
                      <w:rFonts w:ascii="Times" w:hAnsi="Times" w:cs="Times"/>
                    </w:rPr>
                  </w:pPr>
                  <w:r w:rsidRPr="00656ACF">
                    <w:rPr>
                      <w:rFonts w:ascii="Times" w:hAnsi="Times" w:cs="Times"/>
                    </w:rPr>
                    <w:t>3,9 %</w:t>
                  </w:r>
                </w:p>
              </w:tc>
            </w:tr>
            <w:tr w:rsidR="005740FC" w:rsidRPr="00656ACF" w:rsidTr="002373F7">
              <w:tc>
                <w:tcPr>
                  <w:tcW w:w="513"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074" w:type="dxa"/>
                  <w:vMerge/>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p>
              </w:tc>
              <w:tc>
                <w:tcPr>
                  <w:tcW w:w="1260" w:type="dxa"/>
                </w:tcPr>
                <w:p w:rsidR="005740FC" w:rsidRPr="00656ACF" w:rsidRDefault="005740FC" w:rsidP="005740FC">
                  <w:pPr>
                    <w:shd w:val="clear" w:color="auto" w:fill="FFFFFF" w:themeFill="background1"/>
                    <w:suppressAutoHyphens/>
                    <w:contextualSpacing/>
                    <w:jc w:val="both"/>
                    <w:rPr>
                      <w:rFonts w:ascii="Times" w:hAnsi="Times" w:cs="Times"/>
                      <w:bCs/>
                      <w:color w:val="000000" w:themeColor="text1"/>
                    </w:rPr>
                  </w:pPr>
                  <w:r w:rsidRPr="00656ACF">
                    <w:rPr>
                      <w:rFonts w:ascii="Times" w:hAnsi="Times" w:cs="Times"/>
                    </w:rPr>
                    <w:t>Никель</w:t>
                  </w:r>
                </w:p>
              </w:tc>
              <w:tc>
                <w:tcPr>
                  <w:tcW w:w="866" w:type="dxa"/>
                </w:tcPr>
                <w:p w:rsidR="005740FC" w:rsidRPr="00656ACF" w:rsidRDefault="005740FC" w:rsidP="005740FC">
                  <w:pPr>
                    <w:shd w:val="clear" w:color="auto" w:fill="FFFFFF" w:themeFill="background1"/>
                    <w:suppressAutoHyphens/>
                    <w:contextualSpacing/>
                    <w:jc w:val="both"/>
                    <w:rPr>
                      <w:rFonts w:ascii="Times" w:hAnsi="Times" w:cs="Times"/>
                    </w:rPr>
                  </w:pPr>
                  <w:r w:rsidRPr="00656ACF">
                    <w:rPr>
                      <w:rFonts w:ascii="Times" w:hAnsi="Times" w:cs="Times"/>
                    </w:rPr>
                    <w:t>7,8 %</w:t>
                  </w:r>
                </w:p>
              </w:tc>
            </w:tr>
          </w:tbl>
          <w:p w:rsidR="005740FC" w:rsidRPr="00656ACF" w:rsidRDefault="005740FC" w:rsidP="005740FC">
            <w:pPr>
              <w:shd w:val="clear" w:color="auto" w:fill="FFFFFF" w:themeFill="background1"/>
              <w:ind w:firstLine="170"/>
              <w:jc w:val="right"/>
              <w:rPr>
                <w:rFonts w:ascii="Times" w:hAnsi="Times" w:cs="Times"/>
                <w:bCs/>
                <w:color w:val="000000" w:themeColor="text1"/>
                <w:sz w:val="24"/>
                <w:szCs w:val="24"/>
              </w:rPr>
            </w:pPr>
            <w:r w:rsidRPr="00656ACF">
              <w:rPr>
                <w:rFonts w:ascii="Times" w:hAnsi="Times" w:cs="Times"/>
                <w:bCs/>
                <w:color w:val="000000" w:themeColor="text1"/>
                <w:sz w:val="24"/>
                <w:szCs w:val="24"/>
              </w:rPr>
              <w:t>»;</w:t>
            </w:r>
          </w:p>
        </w:tc>
        <w:tc>
          <w:tcPr>
            <w:tcW w:w="3826" w:type="dxa"/>
            <w:tcBorders>
              <w:top w:val="single" w:sz="6" w:space="0" w:color="000000"/>
              <w:left w:val="single" w:sz="6" w:space="0" w:color="000000"/>
              <w:bottom w:val="single" w:sz="6" w:space="0" w:color="000000"/>
              <w:right w:val="single" w:sz="6" w:space="0" w:color="000000"/>
            </w:tcBorders>
          </w:tcPr>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lastRenderedPageBreak/>
              <w:t>депутаты</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А. Рау</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М. Ергешбаев</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 xml:space="preserve">Е. </w:t>
            </w:r>
            <w:proofErr w:type="spellStart"/>
            <w:r w:rsidRPr="00656ACF">
              <w:rPr>
                <w:rFonts w:ascii="Times New Roman" w:hAnsi="Times New Roman" w:cs="Times New Roman"/>
                <w:b/>
                <w:sz w:val="24"/>
                <w:szCs w:val="24"/>
              </w:rPr>
              <w:t>Саиров</w:t>
            </w:r>
            <w:proofErr w:type="spellEnd"/>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lastRenderedPageBreak/>
              <w:t>Л. Тумашинов</w:t>
            </w:r>
          </w:p>
          <w:p w:rsidR="005740FC" w:rsidRPr="00656ACF" w:rsidRDefault="005740FC" w:rsidP="005740FC">
            <w:pPr>
              <w:shd w:val="clear" w:color="auto" w:fill="FFFFFF" w:themeFill="background1"/>
              <w:ind w:firstLine="284"/>
              <w:jc w:val="center"/>
              <w:rPr>
                <w:rFonts w:ascii="Times New Roman" w:hAnsi="Times New Roman" w:cs="Times New Roman"/>
                <w:b/>
                <w:sz w:val="24"/>
                <w:szCs w:val="24"/>
              </w:rPr>
            </w:pPr>
          </w:p>
          <w:p w:rsidR="005740FC" w:rsidRPr="00656ACF" w:rsidRDefault="005740FC" w:rsidP="005740FC">
            <w:pPr>
              <w:widowControl w:val="0"/>
              <w:shd w:val="clear" w:color="auto" w:fill="FFFFFF" w:themeFill="background1"/>
              <w:ind w:firstLine="459"/>
              <w:jc w:val="both"/>
              <w:rPr>
                <w:rFonts w:ascii="Times New Roman" w:eastAsia="Calibri" w:hAnsi="Times New Roman" w:cs="Times New Roman"/>
                <w:sz w:val="24"/>
                <w:szCs w:val="24"/>
                <w:lang w:eastAsia="ru-RU"/>
              </w:rPr>
            </w:pPr>
            <w:r w:rsidRPr="00656ACF">
              <w:rPr>
                <w:rFonts w:ascii="Times New Roman" w:eastAsia="Calibri" w:hAnsi="Times New Roman" w:cs="Times New Roman"/>
                <w:sz w:val="24"/>
                <w:szCs w:val="24"/>
                <w:lang w:eastAsia="ru-RU"/>
              </w:rPr>
              <w:t xml:space="preserve">Увеличение ставок НДПИ на свинец и цинк привели к снижению рентабельности и привлекательности данных производств, в сравнении с разведкой и добычей других металлов. Коэффициент </w:t>
            </w:r>
            <w:proofErr w:type="spellStart"/>
            <w:r w:rsidRPr="00656ACF">
              <w:rPr>
                <w:rFonts w:ascii="Times New Roman" w:eastAsia="Calibri" w:hAnsi="Times New Roman" w:cs="Times New Roman"/>
                <w:sz w:val="24"/>
                <w:szCs w:val="24"/>
                <w:lang w:eastAsia="ru-RU"/>
              </w:rPr>
              <w:t>восполняемости</w:t>
            </w:r>
            <w:proofErr w:type="spellEnd"/>
            <w:r w:rsidRPr="00656ACF">
              <w:rPr>
                <w:rFonts w:ascii="Times New Roman" w:eastAsia="Calibri" w:hAnsi="Times New Roman" w:cs="Times New Roman"/>
                <w:sz w:val="24"/>
                <w:szCs w:val="24"/>
                <w:lang w:eastAsia="ru-RU"/>
              </w:rPr>
              <w:t xml:space="preserve"> по цинку -0,1; по свинцу – 0,2.  При этом с 2022 года </w:t>
            </w:r>
            <w:proofErr w:type="gramStart"/>
            <w:r w:rsidRPr="00656ACF">
              <w:rPr>
                <w:rFonts w:ascii="Times New Roman" w:eastAsia="Calibri" w:hAnsi="Times New Roman" w:cs="Times New Roman"/>
                <w:sz w:val="24"/>
                <w:szCs w:val="24"/>
                <w:lang w:eastAsia="ru-RU"/>
              </w:rPr>
              <w:t xml:space="preserve">произошло  </w:t>
            </w:r>
            <w:r w:rsidRPr="00656ACF">
              <w:rPr>
                <w:rFonts w:ascii="Times New Roman" w:eastAsia="Calibri" w:hAnsi="Times New Roman" w:cs="Times New Roman"/>
                <w:bCs/>
                <w:sz w:val="24"/>
                <w:szCs w:val="24"/>
                <w:lang w:eastAsia="ru-RU"/>
              </w:rPr>
              <w:t>снижение</w:t>
            </w:r>
            <w:proofErr w:type="gramEnd"/>
            <w:r w:rsidRPr="00656ACF">
              <w:rPr>
                <w:rFonts w:ascii="Times New Roman" w:eastAsia="Calibri" w:hAnsi="Times New Roman" w:cs="Times New Roman"/>
                <w:sz w:val="24"/>
                <w:szCs w:val="24"/>
                <w:lang w:eastAsia="ru-RU"/>
              </w:rPr>
              <w:t xml:space="preserve"> цен цинк- </w:t>
            </w:r>
            <w:r w:rsidRPr="00656ACF">
              <w:rPr>
                <w:rFonts w:ascii="Times New Roman" w:eastAsia="Calibri" w:hAnsi="Times New Roman" w:cs="Times New Roman"/>
                <w:bCs/>
                <w:sz w:val="24"/>
                <w:szCs w:val="24"/>
                <w:lang w:eastAsia="ru-RU"/>
              </w:rPr>
              <w:t>на 14%</w:t>
            </w:r>
            <w:r w:rsidRPr="00656ACF">
              <w:rPr>
                <w:rFonts w:ascii="Times New Roman" w:eastAsia="Calibri" w:hAnsi="Times New Roman" w:cs="Times New Roman"/>
                <w:sz w:val="24"/>
                <w:szCs w:val="24"/>
                <w:lang w:eastAsia="ru-RU"/>
              </w:rPr>
              <w:t>, свинец-</w:t>
            </w:r>
            <w:r w:rsidRPr="00656ACF">
              <w:rPr>
                <w:rFonts w:ascii="Times New Roman" w:eastAsia="Calibri" w:hAnsi="Times New Roman" w:cs="Times New Roman"/>
                <w:bCs/>
                <w:sz w:val="24"/>
                <w:szCs w:val="24"/>
                <w:lang w:eastAsia="ru-RU"/>
              </w:rPr>
              <w:t xml:space="preserve"> на 11%.</w:t>
            </w:r>
          </w:p>
          <w:p w:rsidR="005740FC" w:rsidRPr="00656ACF" w:rsidRDefault="005740FC" w:rsidP="005740FC">
            <w:pPr>
              <w:widowControl w:val="0"/>
              <w:shd w:val="clear" w:color="auto" w:fill="FFFFFF" w:themeFill="background1"/>
              <w:ind w:firstLine="459"/>
              <w:jc w:val="both"/>
              <w:rPr>
                <w:rFonts w:ascii="Times New Roman" w:eastAsia="Calibri" w:hAnsi="Times New Roman" w:cs="Times New Roman"/>
                <w:sz w:val="24"/>
                <w:szCs w:val="24"/>
                <w:lang w:eastAsia="ru-RU"/>
              </w:rPr>
            </w:pPr>
            <w:r w:rsidRPr="00656ACF">
              <w:rPr>
                <w:rFonts w:ascii="Times New Roman" w:eastAsia="Calibri" w:hAnsi="Times New Roman" w:cs="Times New Roman"/>
                <w:sz w:val="24"/>
                <w:szCs w:val="24"/>
                <w:lang w:eastAsia="ru-RU"/>
              </w:rPr>
              <w:t xml:space="preserve">   Данная ситуация несет риск сокращения рабочих мест и остановку добычи на градообразующих предприятиях в ВКО.               По данной причине не начинается добыча цинка на МПИ «</w:t>
            </w:r>
            <w:proofErr w:type="spellStart"/>
            <w:r w:rsidRPr="00656ACF">
              <w:rPr>
                <w:rFonts w:ascii="Times New Roman" w:eastAsia="Calibri" w:hAnsi="Times New Roman" w:cs="Times New Roman"/>
                <w:sz w:val="24"/>
                <w:szCs w:val="24"/>
                <w:lang w:eastAsia="ru-RU"/>
              </w:rPr>
              <w:t>Шалкия</w:t>
            </w:r>
            <w:proofErr w:type="spellEnd"/>
            <w:r w:rsidRPr="00656ACF">
              <w:rPr>
                <w:rFonts w:ascii="Times New Roman" w:eastAsia="Calibri" w:hAnsi="Times New Roman" w:cs="Times New Roman"/>
                <w:sz w:val="24"/>
                <w:szCs w:val="24"/>
                <w:lang w:eastAsia="ru-RU"/>
              </w:rPr>
              <w:t xml:space="preserve">» в </w:t>
            </w:r>
            <w:proofErr w:type="spellStart"/>
            <w:r w:rsidRPr="00656ACF">
              <w:rPr>
                <w:rFonts w:ascii="Times New Roman" w:eastAsia="Calibri" w:hAnsi="Times New Roman" w:cs="Times New Roman"/>
                <w:sz w:val="24"/>
                <w:szCs w:val="24"/>
                <w:lang w:eastAsia="ru-RU"/>
              </w:rPr>
              <w:t>Кызылордынской</w:t>
            </w:r>
            <w:proofErr w:type="spellEnd"/>
            <w:r w:rsidRPr="00656ACF">
              <w:rPr>
                <w:rFonts w:ascii="Times New Roman" w:eastAsia="Calibri" w:hAnsi="Times New Roman" w:cs="Times New Roman"/>
                <w:sz w:val="24"/>
                <w:szCs w:val="24"/>
                <w:lang w:eastAsia="ru-RU"/>
              </w:rPr>
              <w:t xml:space="preserve"> области.  Предлагается снижение ставок НДПИ на цинк и свинец до 6,5% - как </w:t>
            </w:r>
            <w:proofErr w:type="gramStart"/>
            <w:r w:rsidRPr="00656ACF">
              <w:rPr>
                <w:rFonts w:ascii="Times New Roman" w:eastAsia="Calibri" w:hAnsi="Times New Roman" w:cs="Times New Roman"/>
                <w:sz w:val="24"/>
                <w:szCs w:val="24"/>
                <w:lang w:eastAsia="ru-RU"/>
              </w:rPr>
              <w:t>на  платину</w:t>
            </w:r>
            <w:proofErr w:type="gramEnd"/>
            <w:r w:rsidRPr="00656ACF">
              <w:rPr>
                <w:rFonts w:ascii="Times New Roman" w:eastAsia="Calibri" w:hAnsi="Times New Roman" w:cs="Times New Roman"/>
                <w:sz w:val="24"/>
                <w:szCs w:val="24"/>
                <w:lang w:eastAsia="ru-RU"/>
              </w:rPr>
              <w:t>.</w:t>
            </w:r>
          </w:p>
          <w:p w:rsidR="005740FC" w:rsidRPr="00656ACF" w:rsidRDefault="005740FC" w:rsidP="005740FC">
            <w:pPr>
              <w:shd w:val="clear" w:color="auto" w:fill="FFFFFF" w:themeFill="background1"/>
              <w:ind w:firstLine="459"/>
              <w:jc w:val="both"/>
              <w:rPr>
                <w:rFonts w:ascii="Times New Roman" w:hAnsi="Times New Roman" w:cs="Times New Roman"/>
                <w:b/>
                <w:sz w:val="24"/>
                <w:szCs w:val="24"/>
              </w:rPr>
            </w:pPr>
            <w:r w:rsidRPr="00656ACF">
              <w:rPr>
                <w:rFonts w:ascii="Times New Roman" w:eastAsia="Calibri" w:hAnsi="Times New Roman" w:cs="Times New Roman"/>
                <w:sz w:val="24"/>
                <w:szCs w:val="24"/>
                <w:lang w:eastAsia="ru-RU"/>
              </w:rPr>
              <w:t>При этом недополученный объем поступлений по НДПИ на МПИ «</w:t>
            </w:r>
            <w:proofErr w:type="spellStart"/>
            <w:r w:rsidRPr="00656ACF">
              <w:rPr>
                <w:rFonts w:ascii="Times New Roman" w:eastAsia="Calibri" w:hAnsi="Times New Roman" w:cs="Times New Roman"/>
                <w:sz w:val="24"/>
                <w:szCs w:val="24"/>
                <w:lang w:eastAsia="ru-RU"/>
              </w:rPr>
              <w:t>Шалкия</w:t>
            </w:r>
            <w:proofErr w:type="spellEnd"/>
            <w:r w:rsidRPr="00656ACF">
              <w:rPr>
                <w:rFonts w:ascii="Times New Roman" w:eastAsia="Calibri" w:hAnsi="Times New Roman" w:cs="Times New Roman"/>
                <w:sz w:val="24"/>
                <w:szCs w:val="24"/>
                <w:lang w:eastAsia="ru-RU"/>
              </w:rPr>
              <w:t xml:space="preserve">» компенсируется ростом иных налоговых поступлений </w:t>
            </w:r>
            <w:r w:rsidRPr="00656ACF">
              <w:rPr>
                <w:rFonts w:ascii="Times New Roman" w:eastAsia="Calibri" w:hAnsi="Times New Roman" w:cs="Times New Roman"/>
                <w:bCs/>
                <w:sz w:val="24"/>
                <w:szCs w:val="24"/>
                <w:lang w:eastAsia="ru-RU"/>
              </w:rPr>
              <w:t xml:space="preserve">+22,8 </w:t>
            </w:r>
            <w:proofErr w:type="spellStart"/>
            <w:r w:rsidRPr="00656ACF">
              <w:rPr>
                <w:rFonts w:ascii="Times New Roman" w:eastAsia="Calibri" w:hAnsi="Times New Roman" w:cs="Times New Roman"/>
                <w:bCs/>
                <w:sz w:val="24"/>
                <w:szCs w:val="24"/>
                <w:lang w:eastAsia="ru-RU"/>
              </w:rPr>
              <w:t>млрд.тг</w:t>
            </w:r>
            <w:proofErr w:type="spellEnd"/>
            <w:r w:rsidRPr="00656ACF">
              <w:rPr>
                <w:rFonts w:ascii="Times New Roman" w:eastAsia="Calibri" w:hAnsi="Times New Roman" w:cs="Times New Roman"/>
                <w:bCs/>
                <w:sz w:val="24"/>
                <w:szCs w:val="24"/>
                <w:lang w:eastAsia="ru-RU"/>
              </w:rPr>
              <w:t xml:space="preserve">.                                       По месторождениям в ВКО -  продлить срок </w:t>
            </w:r>
            <w:proofErr w:type="gramStart"/>
            <w:r w:rsidRPr="00656ACF">
              <w:rPr>
                <w:rFonts w:ascii="Times New Roman" w:eastAsia="Calibri" w:hAnsi="Times New Roman" w:cs="Times New Roman"/>
                <w:bCs/>
                <w:sz w:val="24"/>
                <w:szCs w:val="24"/>
                <w:lang w:eastAsia="ru-RU"/>
              </w:rPr>
              <w:t xml:space="preserve">добычи  </w:t>
            </w:r>
            <w:proofErr w:type="spellStart"/>
            <w:r w:rsidRPr="00656ACF">
              <w:rPr>
                <w:rFonts w:ascii="Times New Roman" w:eastAsia="Calibri" w:hAnsi="Times New Roman" w:cs="Times New Roman"/>
                <w:bCs/>
                <w:sz w:val="24"/>
                <w:szCs w:val="24"/>
                <w:lang w:eastAsia="ru-RU"/>
              </w:rPr>
              <w:t>Малеевского</w:t>
            </w:r>
            <w:proofErr w:type="spellEnd"/>
            <w:proofErr w:type="gramEnd"/>
            <w:r w:rsidRPr="00656ACF">
              <w:rPr>
                <w:rFonts w:ascii="Times New Roman" w:eastAsia="Calibri" w:hAnsi="Times New Roman" w:cs="Times New Roman"/>
                <w:bCs/>
                <w:sz w:val="24"/>
                <w:szCs w:val="24"/>
                <w:lang w:eastAsia="ru-RU"/>
              </w:rPr>
              <w:t xml:space="preserve"> и Тишинского рудников (4,4 тыс. </w:t>
            </w:r>
            <w:proofErr w:type="spellStart"/>
            <w:r w:rsidRPr="00656ACF">
              <w:rPr>
                <w:rFonts w:ascii="Times New Roman" w:eastAsia="Calibri" w:hAnsi="Times New Roman" w:cs="Times New Roman"/>
                <w:bCs/>
                <w:sz w:val="24"/>
                <w:szCs w:val="24"/>
                <w:lang w:eastAsia="ru-RU"/>
              </w:rPr>
              <w:t>раб.мест</w:t>
            </w:r>
            <w:proofErr w:type="spellEnd"/>
            <w:r w:rsidRPr="00656ACF">
              <w:rPr>
                <w:rFonts w:ascii="Times New Roman" w:eastAsia="Calibri" w:hAnsi="Times New Roman" w:cs="Times New Roman"/>
                <w:bCs/>
                <w:sz w:val="24"/>
                <w:szCs w:val="24"/>
                <w:lang w:eastAsia="ru-RU"/>
              </w:rPr>
              <w:t xml:space="preserve">) и не </w:t>
            </w:r>
            <w:r w:rsidRPr="00656ACF">
              <w:rPr>
                <w:rFonts w:ascii="Times New Roman" w:eastAsia="Calibri" w:hAnsi="Times New Roman" w:cs="Times New Roman"/>
                <w:bCs/>
                <w:sz w:val="24"/>
                <w:szCs w:val="24"/>
                <w:lang w:eastAsia="ru-RU"/>
              </w:rPr>
              <w:lastRenderedPageBreak/>
              <w:t xml:space="preserve">снизить поступления по иным налогам в бюджет. </w:t>
            </w:r>
            <w:proofErr w:type="spellStart"/>
            <w:proofErr w:type="gramStart"/>
            <w:r w:rsidRPr="00656ACF">
              <w:rPr>
                <w:rFonts w:ascii="Times New Roman" w:eastAsia="Calibri" w:hAnsi="Times New Roman" w:cs="Times New Roman"/>
                <w:bCs/>
                <w:sz w:val="24"/>
                <w:szCs w:val="24"/>
                <w:lang w:eastAsia="ru-RU"/>
              </w:rPr>
              <w:t>Предотвратится</w:t>
            </w:r>
            <w:proofErr w:type="spellEnd"/>
            <w:r w:rsidRPr="00656ACF">
              <w:rPr>
                <w:rFonts w:ascii="Times New Roman" w:eastAsia="Calibri" w:hAnsi="Times New Roman" w:cs="Times New Roman"/>
                <w:bCs/>
                <w:sz w:val="24"/>
                <w:szCs w:val="24"/>
                <w:lang w:eastAsia="ru-RU"/>
              </w:rPr>
              <w:t xml:space="preserve">  риск</w:t>
            </w:r>
            <w:proofErr w:type="gramEnd"/>
            <w:r w:rsidRPr="00656ACF">
              <w:rPr>
                <w:rFonts w:ascii="Times New Roman" w:eastAsia="Calibri" w:hAnsi="Times New Roman" w:cs="Times New Roman"/>
                <w:bCs/>
                <w:sz w:val="24"/>
                <w:szCs w:val="24"/>
                <w:lang w:eastAsia="ru-RU"/>
              </w:rPr>
              <w:t xml:space="preserve"> социальной напряженности в моногородах </w:t>
            </w:r>
            <w:proofErr w:type="spellStart"/>
            <w:r w:rsidRPr="00656ACF">
              <w:rPr>
                <w:rFonts w:ascii="Times New Roman" w:eastAsia="Calibri" w:hAnsi="Times New Roman" w:cs="Times New Roman"/>
                <w:bCs/>
                <w:sz w:val="24"/>
                <w:szCs w:val="24"/>
                <w:lang w:eastAsia="ru-RU"/>
              </w:rPr>
              <w:t>Риддер</w:t>
            </w:r>
            <w:proofErr w:type="spellEnd"/>
            <w:r w:rsidRPr="00656ACF">
              <w:rPr>
                <w:rFonts w:ascii="Times New Roman" w:eastAsia="Calibri" w:hAnsi="Times New Roman" w:cs="Times New Roman"/>
                <w:bCs/>
                <w:sz w:val="24"/>
                <w:szCs w:val="24"/>
                <w:lang w:eastAsia="ru-RU"/>
              </w:rPr>
              <w:t xml:space="preserve"> и Алтай.</w:t>
            </w:r>
          </w:p>
          <w:p w:rsidR="005740FC" w:rsidRPr="00656ACF" w:rsidRDefault="005740FC" w:rsidP="005740FC">
            <w:pPr>
              <w:shd w:val="clear" w:color="auto" w:fill="FFFFFF" w:themeFill="background1"/>
              <w:ind w:firstLine="284"/>
              <w:jc w:val="center"/>
              <w:rPr>
                <w:rFonts w:ascii="Times New Roman" w:hAnsi="Times New Roman" w:cs="Times New Roman"/>
                <w:b/>
                <w:sz w:val="24"/>
                <w:szCs w:val="24"/>
              </w:rPr>
            </w:pPr>
          </w:p>
        </w:tc>
        <w:tc>
          <w:tcPr>
            <w:tcW w:w="1844" w:type="dxa"/>
          </w:tcPr>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r w:rsidRPr="00656ACF">
              <w:rPr>
                <w:rFonts w:ascii="Times New Roman" w:eastAsia="Times New Roman" w:hAnsi="Times New Roman" w:cs="Times New Roman"/>
                <w:b/>
                <w:sz w:val="24"/>
                <w:szCs w:val="24"/>
                <w:lang w:eastAsia="ru-RU"/>
              </w:rPr>
              <w:lastRenderedPageBreak/>
              <w:t>Доработать</w:t>
            </w:r>
          </w:p>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p w:rsidR="005740FC" w:rsidRDefault="005740FC" w:rsidP="005740FC">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Не поддержано ПРК</w:t>
            </w:r>
          </w:p>
          <w:p w:rsidR="005740FC" w:rsidRDefault="005740FC" w:rsidP="005740FC">
            <w:pPr>
              <w:rPr>
                <w:rFonts w:ascii="Times New Roman" w:eastAsia="Calibri" w:hAnsi="Times New Roman" w:cs="Times New Roman"/>
                <w:b/>
                <w:sz w:val="24"/>
                <w:szCs w:val="24"/>
              </w:rPr>
            </w:pP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b/>
                <w:sz w:val="20"/>
                <w:szCs w:val="20"/>
              </w:rPr>
              <w:t>по позиции 26</w:t>
            </w:r>
            <w:r w:rsidRPr="00646C2F">
              <w:rPr>
                <w:rFonts w:ascii="Times New Roman" w:hAnsi="Times New Roman" w:cs="Times New Roman"/>
                <w:sz w:val="20"/>
                <w:szCs w:val="20"/>
              </w:rPr>
              <w:t xml:space="preserve"> относительно внесения изменений в строку 2 таблицы подпункта 1) пункта 1 статьи 768 проекта в части снижения ставок НДПИ на цинк с 10,5 % до 6,5 %, свинец - с 10,4 % до 6,5 %. </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Предлагаемое снижение ставок по НДПИ на цинк и свинец влечет риски для государства в виде создания нежелательного прецедента (по другим полезным ископаемым могут быть выдвинуты аналогичные точечные инициативы), а также потерь республиканского бюджета порядка 27 млрд. тенге ежегодно.</w:t>
            </w:r>
          </w:p>
          <w:p w:rsidR="005740FC" w:rsidRPr="00646C2F" w:rsidRDefault="005740FC" w:rsidP="005740FC">
            <w:pPr>
              <w:ind w:firstLine="709"/>
              <w:jc w:val="both"/>
              <w:rPr>
                <w:rFonts w:ascii="Times New Roman" w:hAnsi="Times New Roman" w:cs="Times New Roman"/>
                <w:i/>
                <w:sz w:val="20"/>
                <w:szCs w:val="20"/>
              </w:rPr>
            </w:pPr>
            <w:proofErr w:type="spellStart"/>
            <w:r w:rsidRPr="00646C2F">
              <w:rPr>
                <w:rFonts w:ascii="Times New Roman" w:hAnsi="Times New Roman" w:cs="Times New Roman"/>
                <w:b/>
                <w:i/>
                <w:sz w:val="20"/>
                <w:szCs w:val="20"/>
              </w:rPr>
              <w:lastRenderedPageBreak/>
              <w:t>Справочно</w:t>
            </w:r>
            <w:proofErr w:type="spellEnd"/>
            <w:r w:rsidRPr="00646C2F">
              <w:rPr>
                <w:rFonts w:ascii="Times New Roman" w:hAnsi="Times New Roman" w:cs="Times New Roman"/>
                <w:b/>
                <w:i/>
                <w:sz w:val="20"/>
                <w:szCs w:val="20"/>
              </w:rPr>
              <w:t>:</w:t>
            </w:r>
            <w:r w:rsidRPr="00646C2F">
              <w:rPr>
                <w:rFonts w:ascii="Times New Roman" w:hAnsi="Times New Roman" w:cs="Times New Roman"/>
                <w:i/>
                <w:sz w:val="20"/>
                <w:szCs w:val="20"/>
              </w:rPr>
              <w:t xml:space="preserve"> поступление НДПИ по цинку за 2024 год составило порядка 60 млрд. тенге, при применении предлагаемой ставки 6,5 % потери составляют 23 млрд. тенге. Аналогично по свинцу поступление за 2024 год составило около 11 млрд. тенге, соответственно, потери - 4 млрд. тенге.</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 xml:space="preserve">При этом мировые цены на цинк и свинец в 2024 году не показывают каких-либо аномальных отклонений. </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 xml:space="preserve">Так, например, средняя цена в 2024 году на свинец по сравнению с 2023 годом снизилась на 3 %, при этом на цинк цена увеличилась на 5 %. </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 xml:space="preserve">Отмечаем, что для ГМК с </w:t>
            </w:r>
            <w:r w:rsidRPr="00646C2F">
              <w:rPr>
                <w:rFonts w:ascii="Times New Roman" w:hAnsi="Times New Roman" w:cs="Times New Roman"/>
                <w:sz w:val="20"/>
                <w:szCs w:val="20"/>
              </w:rPr>
              <w:lastRenderedPageBreak/>
              <w:t xml:space="preserve">2018 года отменены налог на сверхприбыль, рентный налог на экспорт, платеж за возмещение исторических затрат, которые до настоящего времени уплачиваются нефтегазовыми компаниями. </w:t>
            </w:r>
          </w:p>
          <w:p w:rsidR="005740FC" w:rsidRPr="00646C2F" w:rsidRDefault="005740FC" w:rsidP="005740FC">
            <w:pPr>
              <w:ind w:firstLine="709"/>
              <w:jc w:val="both"/>
              <w:rPr>
                <w:rFonts w:ascii="Times New Roman" w:hAnsi="Times New Roman" w:cs="Times New Roman"/>
                <w:i/>
                <w:sz w:val="20"/>
                <w:szCs w:val="20"/>
              </w:rPr>
            </w:pPr>
            <w:proofErr w:type="spellStart"/>
            <w:r w:rsidRPr="00646C2F">
              <w:rPr>
                <w:rFonts w:ascii="Times New Roman" w:hAnsi="Times New Roman" w:cs="Times New Roman"/>
                <w:b/>
                <w:i/>
                <w:sz w:val="20"/>
                <w:szCs w:val="20"/>
              </w:rPr>
              <w:t>Справочно</w:t>
            </w:r>
            <w:proofErr w:type="spellEnd"/>
            <w:r w:rsidRPr="00646C2F">
              <w:rPr>
                <w:rFonts w:ascii="Times New Roman" w:hAnsi="Times New Roman" w:cs="Times New Roman"/>
                <w:b/>
                <w:i/>
                <w:sz w:val="20"/>
                <w:szCs w:val="20"/>
              </w:rPr>
              <w:t>:</w:t>
            </w:r>
            <w:r w:rsidRPr="00646C2F">
              <w:rPr>
                <w:rFonts w:ascii="Times New Roman" w:hAnsi="Times New Roman" w:cs="Times New Roman"/>
                <w:i/>
                <w:sz w:val="20"/>
                <w:szCs w:val="20"/>
              </w:rPr>
              <w:t xml:space="preserve"> в соответствии с утвержденной методикой расчета КНН (соотношение налогов к совокупному годовому доходу) средний процент налоговых изъятий по ГМК за 2023 год составляет 11,8 %, при этом КНН в нефтегазовом секторе выше в 2 раза (20,1 %). </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 xml:space="preserve">Следует отметить, что ставки НДПИ не пересматривались с 2009 года, а увеличение ставок в 2023 году на биржевые (+50 %) и </w:t>
            </w:r>
            <w:proofErr w:type="spellStart"/>
            <w:r w:rsidRPr="00646C2F">
              <w:rPr>
                <w:rFonts w:ascii="Times New Roman" w:hAnsi="Times New Roman" w:cs="Times New Roman"/>
                <w:sz w:val="20"/>
                <w:szCs w:val="20"/>
              </w:rPr>
              <w:t>небиржевые</w:t>
            </w:r>
            <w:proofErr w:type="spellEnd"/>
            <w:r w:rsidRPr="00646C2F">
              <w:rPr>
                <w:rFonts w:ascii="Times New Roman" w:hAnsi="Times New Roman" w:cs="Times New Roman"/>
                <w:sz w:val="20"/>
                <w:szCs w:val="20"/>
              </w:rPr>
              <w:t xml:space="preserve"> </w:t>
            </w:r>
            <w:r w:rsidRPr="00646C2F">
              <w:rPr>
                <w:rFonts w:ascii="Times New Roman" w:hAnsi="Times New Roman" w:cs="Times New Roman"/>
                <w:sz w:val="20"/>
                <w:szCs w:val="20"/>
              </w:rPr>
              <w:lastRenderedPageBreak/>
              <w:t>металлы +30%) связано с ростом мировых цен на твердые полезные ископаемые.</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При этом действующим Налоговым кодексом для низкорентабельных месторождений предусмотрено применение ставок НДПИ на уровне 2022 года, в том числе для цинка – 7 %, для свинца – 8 %.</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В этой связи предложение не поддерживается.</w:t>
            </w:r>
          </w:p>
          <w:p w:rsidR="005740FC" w:rsidRPr="00646C2F" w:rsidRDefault="005740FC" w:rsidP="005740FC">
            <w:pPr>
              <w:ind w:firstLine="709"/>
              <w:jc w:val="both"/>
              <w:rPr>
                <w:rFonts w:ascii="Times New Roman" w:hAnsi="Times New Roman" w:cs="Times New Roman"/>
                <w:b/>
                <w:sz w:val="20"/>
                <w:szCs w:val="20"/>
              </w:rPr>
            </w:pPr>
          </w:p>
          <w:p w:rsidR="005740FC" w:rsidRPr="00656ACF"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740FC" w:rsidRPr="00F40387" w:rsidTr="002373F7">
        <w:tc>
          <w:tcPr>
            <w:tcW w:w="568" w:type="dxa"/>
          </w:tcPr>
          <w:p w:rsidR="005740FC" w:rsidRPr="00F40387" w:rsidRDefault="005740FC" w:rsidP="005740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jc w:val="center"/>
              <w:rPr>
                <w:rFonts w:ascii="Times New Roman" w:eastAsia="Times New Roman" w:hAnsi="Times New Roman" w:cs="Times New Roman"/>
                <w:sz w:val="24"/>
                <w:szCs w:val="24"/>
              </w:rPr>
            </w:pPr>
            <w:r w:rsidRPr="00656ACF">
              <w:rPr>
                <w:rFonts w:ascii="Times New Roman" w:eastAsia="Times New Roman" w:hAnsi="Times New Roman" w:cs="Times New Roman"/>
                <w:sz w:val="24"/>
                <w:szCs w:val="24"/>
              </w:rPr>
              <w:t>статья 770 проекта</w:t>
            </w:r>
          </w:p>
        </w:tc>
        <w:tc>
          <w:tcPr>
            <w:tcW w:w="3828"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ind w:firstLine="465"/>
              <w:contextualSpacing/>
              <w:jc w:val="both"/>
              <w:rPr>
                <w:rFonts w:ascii="Times New Roman" w:eastAsia="Calibri" w:hAnsi="Times New Roman" w:cs="Times New Roman"/>
                <w:b/>
                <w:sz w:val="24"/>
                <w:szCs w:val="24"/>
              </w:rPr>
            </w:pPr>
            <w:r w:rsidRPr="00656ACF">
              <w:rPr>
                <w:rFonts w:ascii="Times New Roman" w:eastAsia="Calibri" w:hAnsi="Times New Roman" w:cs="Times New Roman"/>
                <w:b/>
                <w:sz w:val="24"/>
                <w:szCs w:val="24"/>
              </w:rPr>
              <w:t xml:space="preserve">Статья 770. Особые положения для применения </w:t>
            </w:r>
            <w:proofErr w:type="spellStart"/>
            <w:r w:rsidRPr="00656ACF">
              <w:rPr>
                <w:rFonts w:ascii="Times New Roman" w:eastAsia="Calibri" w:hAnsi="Times New Roman" w:cs="Times New Roman"/>
                <w:b/>
                <w:sz w:val="24"/>
                <w:szCs w:val="24"/>
              </w:rPr>
              <w:t>недропользователем</w:t>
            </w:r>
            <w:proofErr w:type="spellEnd"/>
            <w:r w:rsidRPr="00656ACF">
              <w:rPr>
                <w:rFonts w:ascii="Times New Roman" w:eastAsia="Calibri" w:hAnsi="Times New Roman" w:cs="Times New Roman"/>
                <w:b/>
                <w:sz w:val="24"/>
                <w:szCs w:val="24"/>
              </w:rPr>
              <w:t xml:space="preserve"> ставок налога на добычу полезных ископаемых по твердым полезным ископаемым, извлеченным из техногенных минеральных образований</w:t>
            </w:r>
          </w:p>
          <w:p w:rsidR="005740FC" w:rsidRPr="00656ACF" w:rsidRDefault="005740FC" w:rsidP="005740FC">
            <w:pPr>
              <w:shd w:val="clear" w:color="auto" w:fill="FFFFFF" w:themeFill="background1"/>
              <w:ind w:firstLine="465"/>
              <w:contextualSpacing/>
              <w:jc w:val="both"/>
              <w:rPr>
                <w:rFonts w:ascii="Times New Roman" w:eastAsia="Calibri" w:hAnsi="Times New Roman" w:cs="Times New Roman"/>
                <w:sz w:val="24"/>
                <w:szCs w:val="24"/>
              </w:rPr>
            </w:pPr>
          </w:p>
          <w:p w:rsidR="005740FC" w:rsidRPr="00656ACF" w:rsidRDefault="005740FC" w:rsidP="005740FC">
            <w:pPr>
              <w:shd w:val="clear" w:color="auto" w:fill="FFFFFF" w:themeFill="background1"/>
              <w:ind w:firstLine="465"/>
              <w:contextualSpacing/>
              <w:jc w:val="both"/>
              <w:rPr>
                <w:rFonts w:ascii="Times New Roman" w:eastAsia="Calibri" w:hAnsi="Times New Roman" w:cs="Times New Roman"/>
                <w:sz w:val="24"/>
                <w:szCs w:val="24"/>
              </w:rPr>
            </w:pPr>
            <w:bookmarkStart w:id="4" w:name="_ihv636" w:colFirst="0" w:colLast="0"/>
            <w:bookmarkEnd w:id="4"/>
            <w:r w:rsidRPr="00656ACF">
              <w:rPr>
                <w:rFonts w:ascii="Times New Roman" w:eastAsia="Calibri" w:hAnsi="Times New Roman" w:cs="Times New Roman"/>
                <w:sz w:val="24"/>
                <w:szCs w:val="24"/>
              </w:rPr>
              <w:t xml:space="preserve">1. При исчислении налога на добычу полезных ископаемых по твердым полезным ископаемым, извлеченным из техногенных </w:t>
            </w:r>
            <w:r w:rsidRPr="00656ACF">
              <w:rPr>
                <w:rFonts w:ascii="Times New Roman" w:eastAsia="Calibri" w:hAnsi="Times New Roman" w:cs="Times New Roman"/>
                <w:sz w:val="24"/>
                <w:szCs w:val="24"/>
              </w:rPr>
              <w:lastRenderedPageBreak/>
              <w:t xml:space="preserve">минеральных образований, </w:t>
            </w:r>
            <w:proofErr w:type="spellStart"/>
            <w:r w:rsidRPr="00656ACF">
              <w:rPr>
                <w:rFonts w:ascii="Times New Roman" w:eastAsia="Calibri" w:hAnsi="Times New Roman" w:cs="Times New Roman"/>
                <w:sz w:val="24"/>
                <w:szCs w:val="24"/>
              </w:rPr>
              <w:t>недропользователь</w:t>
            </w:r>
            <w:proofErr w:type="spellEnd"/>
            <w:r w:rsidRPr="00656ACF">
              <w:rPr>
                <w:rFonts w:ascii="Times New Roman" w:eastAsia="Calibri" w:hAnsi="Times New Roman" w:cs="Times New Roman"/>
                <w:sz w:val="24"/>
                <w:szCs w:val="24"/>
              </w:rPr>
              <w:t xml:space="preserve"> к ставкам, установленным статьей 768 настоящего Кодекса, применяет понижающий коэффициент 0,1.</w:t>
            </w:r>
          </w:p>
          <w:p w:rsidR="005740FC" w:rsidRPr="00656ACF" w:rsidRDefault="005740FC" w:rsidP="005740FC">
            <w:pPr>
              <w:shd w:val="clear" w:color="auto" w:fill="FFFFFF" w:themeFill="background1"/>
              <w:ind w:firstLine="465"/>
              <w:contextualSpacing/>
              <w:jc w:val="both"/>
              <w:rPr>
                <w:rFonts w:ascii="Times New Roman" w:eastAsia="Calibri" w:hAnsi="Times New Roman" w:cs="Times New Roman"/>
                <w:sz w:val="24"/>
                <w:szCs w:val="24"/>
              </w:rPr>
            </w:pPr>
            <w:r w:rsidRPr="00656ACF">
              <w:rPr>
                <w:rFonts w:ascii="Times New Roman" w:eastAsia="Calibri" w:hAnsi="Times New Roman" w:cs="Times New Roman"/>
                <w:sz w:val="24"/>
                <w:szCs w:val="24"/>
              </w:rPr>
              <w:t xml:space="preserve">2.Для исчисления налога на добычу полезных ископаемых </w:t>
            </w:r>
            <w:proofErr w:type="spellStart"/>
            <w:r w:rsidRPr="00656ACF">
              <w:rPr>
                <w:rFonts w:ascii="Times New Roman" w:eastAsia="Calibri" w:hAnsi="Times New Roman" w:cs="Times New Roman"/>
                <w:sz w:val="24"/>
                <w:szCs w:val="24"/>
              </w:rPr>
              <w:t>недропользователь</w:t>
            </w:r>
            <w:proofErr w:type="spellEnd"/>
            <w:r w:rsidRPr="00656ACF">
              <w:rPr>
                <w:rFonts w:ascii="Times New Roman" w:eastAsia="Calibri" w:hAnsi="Times New Roman" w:cs="Times New Roman"/>
                <w:sz w:val="24"/>
                <w:szCs w:val="24"/>
              </w:rPr>
              <w:t xml:space="preserve"> обязан вести раздельный налоговый учет по твердым полезным ископаемым, извлеченным из техногенных минеральных образований, отдельно от иных твердых полезных ископаемых, добытых </w:t>
            </w:r>
            <w:proofErr w:type="spellStart"/>
            <w:r w:rsidRPr="00656ACF">
              <w:rPr>
                <w:rFonts w:ascii="Times New Roman" w:eastAsia="Calibri" w:hAnsi="Times New Roman" w:cs="Times New Roman"/>
                <w:sz w:val="24"/>
                <w:szCs w:val="24"/>
              </w:rPr>
              <w:t>недропользователем</w:t>
            </w:r>
            <w:proofErr w:type="spellEnd"/>
            <w:r w:rsidRPr="00656ACF">
              <w:rPr>
                <w:rFonts w:ascii="Times New Roman" w:eastAsia="Calibri" w:hAnsi="Times New Roman" w:cs="Times New Roman"/>
                <w:sz w:val="24"/>
                <w:szCs w:val="24"/>
              </w:rPr>
              <w:t>.</w:t>
            </w:r>
          </w:p>
          <w:p w:rsidR="005740FC" w:rsidRPr="00656ACF" w:rsidRDefault="005740FC" w:rsidP="005740FC">
            <w:pPr>
              <w:shd w:val="clear" w:color="auto" w:fill="FFFFFF" w:themeFill="background1"/>
              <w:ind w:firstLine="465"/>
              <w:contextualSpacing/>
              <w:jc w:val="both"/>
              <w:rPr>
                <w:rFonts w:ascii="Times New Roman" w:eastAsia="Calibri" w:hAnsi="Times New Roman" w:cs="Times New Roman"/>
                <w:sz w:val="24"/>
                <w:szCs w:val="24"/>
              </w:rPr>
            </w:pPr>
            <w:bookmarkStart w:id="5" w:name="_32hioqz" w:colFirst="0" w:colLast="0"/>
            <w:bookmarkEnd w:id="5"/>
            <w:r w:rsidRPr="00656ACF">
              <w:rPr>
                <w:rFonts w:ascii="Times New Roman" w:eastAsia="Calibri" w:hAnsi="Times New Roman" w:cs="Times New Roman"/>
                <w:sz w:val="24"/>
                <w:szCs w:val="24"/>
              </w:rPr>
              <w:t>3. Объектом обложения по твердым полезным ископаемым, извлеченным из техногенных минеральных образований, является объем реализованных твердых полезных ископаемых, извлеченных из техногенных минеральных образований.</w:t>
            </w:r>
          </w:p>
          <w:p w:rsidR="005740FC" w:rsidRPr="00656ACF" w:rsidRDefault="005740FC" w:rsidP="005740FC">
            <w:pPr>
              <w:shd w:val="clear" w:color="auto" w:fill="FFFFFF" w:themeFill="background1"/>
              <w:ind w:firstLine="465"/>
              <w:contextualSpacing/>
              <w:jc w:val="both"/>
              <w:rPr>
                <w:rFonts w:ascii="Times New Roman" w:eastAsia="Calibri" w:hAnsi="Times New Roman" w:cs="Times New Roman"/>
                <w:sz w:val="24"/>
                <w:szCs w:val="24"/>
              </w:rPr>
            </w:pPr>
            <w:r w:rsidRPr="00656ACF">
              <w:rPr>
                <w:rFonts w:ascii="Times New Roman" w:eastAsia="Calibri" w:hAnsi="Times New Roman" w:cs="Times New Roman"/>
                <w:sz w:val="24"/>
                <w:szCs w:val="24"/>
              </w:rPr>
              <w:t>4. В целях исчисления налога на добычу полезных ископаемых по твердым полезным ископаемым, извлеченным из техногенных минеральных образований, налоговая база определяется в соответствии со статьей 767настоящего Кодекса.</w:t>
            </w:r>
          </w:p>
          <w:p w:rsidR="005740FC" w:rsidRPr="00656ACF" w:rsidRDefault="005740FC" w:rsidP="005740FC">
            <w:pPr>
              <w:shd w:val="clear" w:color="auto" w:fill="FFFFFF" w:themeFill="background1"/>
              <w:suppressAutoHyphens/>
              <w:ind w:firstLine="355"/>
              <w:jc w:val="both"/>
              <w:rPr>
                <w:rFonts w:ascii="Times New Roman" w:hAnsi="Times New Roman" w:cs="Times New Roman"/>
                <w:bCs/>
                <w:color w:val="000000" w:themeColor="text1"/>
                <w:sz w:val="24"/>
                <w:szCs w:val="24"/>
              </w:rPr>
            </w:pPr>
          </w:p>
        </w:tc>
        <w:tc>
          <w:tcPr>
            <w:tcW w:w="3967"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ind w:firstLine="458"/>
              <w:jc w:val="both"/>
              <w:rPr>
                <w:rFonts w:ascii="Times New Roman" w:hAnsi="Times New Roman" w:cs="Times New Roman"/>
                <w:b/>
                <w:color w:val="000000" w:themeColor="text1"/>
                <w:sz w:val="24"/>
                <w:szCs w:val="24"/>
              </w:rPr>
            </w:pPr>
            <w:r w:rsidRPr="00656ACF">
              <w:rPr>
                <w:rFonts w:ascii="Times New Roman" w:hAnsi="Times New Roman" w:cs="Times New Roman"/>
                <w:b/>
                <w:color w:val="000000" w:themeColor="text1"/>
                <w:sz w:val="24"/>
                <w:szCs w:val="24"/>
              </w:rPr>
              <w:lastRenderedPageBreak/>
              <w:t xml:space="preserve">статью 770 проекта исключить; </w:t>
            </w:r>
          </w:p>
        </w:tc>
        <w:tc>
          <w:tcPr>
            <w:tcW w:w="3826"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депутаты</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А. Рау</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М. Ергешбаев</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 xml:space="preserve">Е. </w:t>
            </w:r>
            <w:proofErr w:type="spellStart"/>
            <w:r w:rsidRPr="00656ACF">
              <w:rPr>
                <w:rFonts w:ascii="Times New Roman" w:hAnsi="Times New Roman" w:cs="Times New Roman"/>
                <w:b/>
                <w:sz w:val="24"/>
                <w:szCs w:val="24"/>
              </w:rPr>
              <w:t>Саиров</w:t>
            </w:r>
            <w:proofErr w:type="spellEnd"/>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Л. Тумашинов</w:t>
            </w:r>
          </w:p>
          <w:p w:rsidR="005740FC" w:rsidRPr="00656ACF" w:rsidRDefault="005740FC" w:rsidP="005740FC">
            <w:pPr>
              <w:pStyle w:val="ad"/>
              <w:shd w:val="clear" w:color="auto" w:fill="FFFFFF" w:themeFill="background1"/>
              <w:jc w:val="both"/>
              <w:rPr>
                <w:rFonts w:ascii="Times New Roman" w:hAnsi="Times New Roman" w:cs="Times New Roman"/>
                <w:bCs/>
                <w:sz w:val="24"/>
                <w:szCs w:val="24"/>
              </w:rPr>
            </w:pPr>
          </w:p>
          <w:p w:rsidR="005740FC" w:rsidRPr="00656ACF" w:rsidRDefault="005740FC" w:rsidP="005740FC">
            <w:pPr>
              <w:pStyle w:val="ad"/>
              <w:shd w:val="clear" w:color="auto" w:fill="FFFFFF" w:themeFill="background1"/>
              <w:jc w:val="both"/>
              <w:rPr>
                <w:rFonts w:ascii="Times New Roman" w:hAnsi="Times New Roman" w:cs="Times New Roman"/>
                <w:bCs/>
                <w:sz w:val="24"/>
                <w:szCs w:val="24"/>
              </w:rPr>
            </w:pPr>
            <w:r w:rsidRPr="00656ACF">
              <w:rPr>
                <w:rFonts w:ascii="Times New Roman" w:hAnsi="Times New Roman" w:cs="Times New Roman"/>
                <w:bCs/>
                <w:sz w:val="24"/>
                <w:szCs w:val="24"/>
              </w:rPr>
              <w:t xml:space="preserve">Данные виды ТМО (хвосты обогащения, отвалы бедной руды), образуя техногенное месторождение, могут иметь такое же содержание полезного компонента, что и сами месторождения.  </w:t>
            </w:r>
          </w:p>
          <w:p w:rsidR="005740FC" w:rsidRPr="00656ACF" w:rsidRDefault="005740FC" w:rsidP="005740FC">
            <w:pPr>
              <w:pStyle w:val="ad"/>
              <w:shd w:val="clear" w:color="auto" w:fill="FFFFFF" w:themeFill="background1"/>
              <w:jc w:val="both"/>
              <w:rPr>
                <w:rFonts w:ascii="Times New Roman" w:hAnsi="Times New Roman" w:cs="Times New Roman"/>
                <w:bCs/>
                <w:sz w:val="24"/>
                <w:szCs w:val="24"/>
              </w:rPr>
            </w:pPr>
            <w:r w:rsidRPr="00656ACF">
              <w:rPr>
                <w:rFonts w:ascii="Times New Roman" w:hAnsi="Times New Roman" w:cs="Times New Roman"/>
                <w:bCs/>
                <w:sz w:val="24"/>
                <w:szCs w:val="24"/>
              </w:rPr>
              <w:lastRenderedPageBreak/>
              <w:t xml:space="preserve">Соответственно, применение понижающего коэффициента </w:t>
            </w:r>
            <w:r w:rsidRPr="00656ACF">
              <w:rPr>
                <w:rFonts w:ascii="Times New Roman" w:hAnsi="Times New Roman" w:cs="Times New Roman"/>
                <w:b/>
                <w:bCs/>
                <w:sz w:val="24"/>
                <w:szCs w:val="24"/>
              </w:rPr>
              <w:t xml:space="preserve">0,1 </w:t>
            </w:r>
            <w:r w:rsidRPr="00656ACF">
              <w:rPr>
                <w:rFonts w:ascii="Times New Roman" w:hAnsi="Times New Roman" w:cs="Times New Roman"/>
                <w:bCs/>
                <w:sz w:val="24"/>
                <w:szCs w:val="24"/>
              </w:rPr>
              <w:t xml:space="preserve">влечёт </w:t>
            </w:r>
            <w:r w:rsidRPr="00656ACF">
              <w:rPr>
                <w:rFonts w:ascii="Times New Roman" w:hAnsi="Times New Roman" w:cs="Times New Roman"/>
                <w:b/>
                <w:sz w:val="24"/>
                <w:szCs w:val="24"/>
              </w:rPr>
              <w:t>потери бюджета</w:t>
            </w:r>
            <w:r w:rsidRPr="00656ACF">
              <w:rPr>
                <w:rFonts w:ascii="Times New Roman" w:hAnsi="Times New Roman" w:cs="Times New Roman"/>
                <w:bCs/>
                <w:sz w:val="24"/>
                <w:szCs w:val="24"/>
              </w:rPr>
              <w:t xml:space="preserve">.  Данные ТМО, в случае оставления и нерентабельности извлечения из них полезных ископаемых при обычных ставках НДПИ на текущей момент, со временем станут рентабельными с учетом развития технологий и неизбежного роста цен на металлы в ближайшие десятилетия. </w:t>
            </w:r>
          </w:p>
        </w:tc>
        <w:tc>
          <w:tcPr>
            <w:tcW w:w="1844" w:type="dxa"/>
          </w:tcPr>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r w:rsidRPr="00656ACF">
              <w:rPr>
                <w:rFonts w:ascii="Times New Roman" w:eastAsia="Times New Roman" w:hAnsi="Times New Roman" w:cs="Times New Roman"/>
                <w:b/>
                <w:sz w:val="24"/>
                <w:szCs w:val="24"/>
                <w:lang w:eastAsia="ru-RU"/>
              </w:rPr>
              <w:lastRenderedPageBreak/>
              <w:t>Доработать</w:t>
            </w:r>
          </w:p>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p w:rsidR="005740FC" w:rsidRDefault="005740FC" w:rsidP="005740FC">
            <w:pPr>
              <w:rPr>
                <w:rFonts w:ascii="Times New Roman" w:eastAsia="Calibri" w:hAnsi="Times New Roman" w:cs="Times New Roman"/>
                <w:b/>
                <w:sz w:val="24"/>
                <w:szCs w:val="24"/>
              </w:rPr>
            </w:pPr>
            <w:r>
              <w:rPr>
                <w:rFonts w:ascii="Times New Roman" w:eastAsia="Calibri" w:hAnsi="Times New Roman" w:cs="Times New Roman"/>
                <w:b/>
                <w:sz w:val="24"/>
                <w:szCs w:val="24"/>
              </w:rPr>
              <w:t>Не поддержано ПРК</w:t>
            </w:r>
          </w:p>
          <w:p w:rsidR="005740FC" w:rsidRDefault="005740FC" w:rsidP="005740FC">
            <w:pPr>
              <w:rPr>
                <w:rFonts w:ascii="Times New Roman" w:eastAsia="Calibri" w:hAnsi="Times New Roman" w:cs="Times New Roman"/>
                <w:b/>
                <w:sz w:val="24"/>
                <w:szCs w:val="24"/>
              </w:rPr>
            </w:pP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b/>
                <w:sz w:val="20"/>
                <w:szCs w:val="20"/>
              </w:rPr>
              <w:t>по позиции 27</w:t>
            </w:r>
            <w:r w:rsidRPr="00646C2F">
              <w:rPr>
                <w:rFonts w:ascii="Times New Roman" w:hAnsi="Times New Roman" w:cs="Times New Roman"/>
                <w:sz w:val="20"/>
                <w:szCs w:val="20"/>
              </w:rPr>
              <w:t xml:space="preserve"> относительно исключения из проекта статьи 770, предусматривающей льготу по переработке ТМО </w:t>
            </w:r>
            <w:r w:rsidRPr="00646C2F">
              <w:rPr>
                <w:rFonts w:ascii="Times New Roman" w:hAnsi="Times New Roman" w:cs="Times New Roman"/>
                <w:sz w:val="20"/>
                <w:szCs w:val="20"/>
              </w:rPr>
              <w:lastRenderedPageBreak/>
              <w:t>путем применения коэффициента 0,1 к ставкам НДПИ к объему реализованных полезных ископаемых, добытых из состава ТМО.</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 xml:space="preserve">Главой государства поставлена задача по освоению залежей редких и редкоземельных металлов. </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Поэтому, наряду со стимулированием открытия новых месторождений требуется раскрытие потенциала ТМО, где могут быть значительные запасы редких и редкоземельных металлов.</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В этой связи для добычи полезных ископаемых из состава ТМО предлагается сохранить пониженную ставку НДПИ (понижающий коэффициент 0,1).</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lastRenderedPageBreak/>
              <w:t>На основании изложенного полагаем возможным дальнейшее рассмотрение проекта Закона в Парламенте Республики Казахстан с учетом настоящего заключения Правительства.</w:t>
            </w:r>
          </w:p>
          <w:p w:rsidR="005740FC" w:rsidRPr="00656ACF"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740FC" w:rsidRPr="00F40387" w:rsidTr="002373F7">
        <w:tc>
          <w:tcPr>
            <w:tcW w:w="568" w:type="dxa"/>
          </w:tcPr>
          <w:p w:rsidR="005740FC" w:rsidRPr="00F40387" w:rsidRDefault="005740FC" w:rsidP="005740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jc w:val="center"/>
              <w:rPr>
                <w:rFonts w:ascii="Times New Roman" w:eastAsia="Times New Roman" w:hAnsi="Times New Roman" w:cs="Times New Roman"/>
                <w:sz w:val="24"/>
                <w:szCs w:val="24"/>
              </w:rPr>
            </w:pPr>
            <w:r w:rsidRPr="00656ACF">
              <w:rPr>
                <w:rFonts w:ascii="Times New Roman" w:eastAsia="Times New Roman" w:hAnsi="Times New Roman" w:cs="Times New Roman"/>
                <w:sz w:val="24"/>
                <w:szCs w:val="24"/>
              </w:rPr>
              <w:t>пункт 1 статьи 771 проекта</w:t>
            </w:r>
          </w:p>
        </w:tc>
        <w:tc>
          <w:tcPr>
            <w:tcW w:w="3828"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ind w:firstLine="607"/>
              <w:contextualSpacing/>
              <w:jc w:val="both"/>
              <w:rPr>
                <w:rFonts w:ascii="Times New Roman" w:eastAsia="Calibri" w:hAnsi="Times New Roman" w:cs="Times New Roman"/>
                <w:b/>
                <w:sz w:val="24"/>
                <w:szCs w:val="24"/>
              </w:rPr>
            </w:pPr>
            <w:r w:rsidRPr="00656ACF">
              <w:rPr>
                <w:rFonts w:ascii="Times New Roman" w:eastAsia="Calibri" w:hAnsi="Times New Roman" w:cs="Times New Roman"/>
                <w:b/>
                <w:sz w:val="24"/>
                <w:szCs w:val="24"/>
              </w:rPr>
              <w:t xml:space="preserve">Статья 771. Особые положения для применения </w:t>
            </w:r>
            <w:proofErr w:type="spellStart"/>
            <w:r w:rsidRPr="00656ACF">
              <w:rPr>
                <w:rFonts w:ascii="Times New Roman" w:eastAsia="Calibri" w:hAnsi="Times New Roman" w:cs="Times New Roman"/>
                <w:b/>
                <w:sz w:val="24"/>
                <w:szCs w:val="24"/>
              </w:rPr>
              <w:t>недропользователем</w:t>
            </w:r>
            <w:proofErr w:type="spellEnd"/>
            <w:r w:rsidRPr="00656ACF">
              <w:rPr>
                <w:rFonts w:ascii="Times New Roman" w:eastAsia="Calibri" w:hAnsi="Times New Roman" w:cs="Times New Roman"/>
                <w:b/>
                <w:sz w:val="24"/>
                <w:szCs w:val="24"/>
              </w:rPr>
              <w:t xml:space="preserve"> ставки налога на добычу полезных ископаемых по техногенным минеральным образованиям, подлежащим использованию без извлечения из них твердых полезных ископаемых для собственных производственных нужд или реализации</w:t>
            </w:r>
          </w:p>
          <w:p w:rsidR="005740FC" w:rsidRPr="00656ACF" w:rsidRDefault="005740FC" w:rsidP="005740FC">
            <w:pPr>
              <w:shd w:val="clear" w:color="auto" w:fill="FFFFFF" w:themeFill="background1"/>
              <w:ind w:firstLine="607"/>
              <w:contextualSpacing/>
              <w:jc w:val="both"/>
              <w:rPr>
                <w:rFonts w:ascii="Times New Roman" w:eastAsia="Calibri" w:hAnsi="Times New Roman" w:cs="Times New Roman"/>
                <w:sz w:val="24"/>
                <w:szCs w:val="24"/>
              </w:rPr>
            </w:pPr>
          </w:p>
          <w:p w:rsidR="005740FC" w:rsidRPr="00656ACF" w:rsidRDefault="005740FC" w:rsidP="005740FC">
            <w:pPr>
              <w:shd w:val="clear" w:color="auto" w:fill="FFFFFF" w:themeFill="background1"/>
              <w:ind w:firstLine="607"/>
              <w:contextualSpacing/>
              <w:jc w:val="both"/>
              <w:rPr>
                <w:rFonts w:ascii="Times New Roman" w:eastAsia="Calibri" w:hAnsi="Times New Roman" w:cs="Times New Roman"/>
                <w:sz w:val="24"/>
                <w:szCs w:val="24"/>
              </w:rPr>
            </w:pPr>
            <w:r w:rsidRPr="00656ACF">
              <w:rPr>
                <w:rFonts w:ascii="Times New Roman" w:eastAsia="Calibri" w:hAnsi="Times New Roman" w:cs="Times New Roman"/>
                <w:sz w:val="24"/>
                <w:szCs w:val="24"/>
              </w:rPr>
              <w:t xml:space="preserve">1. При исчислении налога на добычу полезных ископаемых по техногенным минеральным образованиям, подлежащим использованию </w:t>
            </w:r>
            <w:proofErr w:type="spellStart"/>
            <w:r w:rsidRPr="00656ACF">
              <w:rPr>
                <w:rFonts w:ascii="Times New Roman" w:eastAsia="Calibri" w:hAnsi="Times New Roman" w:cs="Times New Roman"/>
                <w:sz w:val="24"/>
                <w:szCs w:val="24"/>
              </w:rPr>
              <w:t>недропользователем</w:t>
            </w:r>
            <w:proofErr w:type="spellEnd"/>
            <w:r w:rsidRPr="00656ACF">
              <w:rPr>
                <w:rFonts w:ascii="Times New Roman" w:eastAsia="Calibri" w:hAnsi="Times New Roman" w:cs="Times New Roman"/>
                <w:sz w:val="24"/>
                <w:szCs w:val="24"/>
              </w:rPr>
              <w:t xml:space="preserve"> без извлечения из них твердых полезных ископаемых для </w:t>
            </w:r>
            <w:r w:rsidRPr="00656ACF">
              <w:rPr>
                <w:rFonts w:ascii="Times New Roman" w:eastAsia="Calibri" w:hAnsi="Times New Roman" w:cs="Times New Roman"/>
                <w:sz w:val="24"/>
                <w:szCs w:val="24"/>
              </w:rPr>
              <w:lastRenderedPageBreak/>
              <w:t>собственных производственных нужд или реализации, применяются ставки налога на добычу полезных ископаемых для метаморфических пород в соответствии с пунктом 1 статьи 775 настоящего Кодекса.</w:t>
            </w:r>
          </w:p>
          <w:p w:rsidR="005740FC" w:rsidRPr="00656ACF" w:rsidRDefault="005740FC" w:rsidP="005740FC">
            <w:pPr>
              <w:shd w:val="clear" w:color="auto" w:fill="FFFFFF" w:themeFill="background1"/>
              <w:ind w:firstLine="607"/>
              <w:contextualSpacing/>
              <w:jc w:val="both"/>
              <w:rPr>
                <w:rFonts w:ascii="Times New Roman" w:eastAsia="Calibri" w:hAnsi="Times New Roman" w:cs="Times New Roman"/>
                <w:sz w:val="24"/>
                <w:szCs w:val="24"/>
              </w:rPr>
            </w:pPr>
            <w:r w:rsidRPr="00656ACF">
              <w:rPr>
                <w:rFonts w:ascii="Times New Roman" w:eastAsia="Calibri" w:hAnsi="Times New Roman" w:cs="Times New Roman"/>
                <w:sz w:val="24"/>
                <w:szCs w:val="24"/>
              </w:rPr>
              <w:t>2. Объектом обложения по техногенным минеральным образованиям, подлежащим использованию без извлечения из них твердых полезных ископаемых, является физический объем реализуемых или используемых для собственных производственных нужд техногенных минеральных образований.</w:t>
            </w:r>
          </w:p>
          <w:p w:rsidR="005740FC" w:rsidRPr="00656ACF" w:rsidRDefault="005740FC" w:rsidP="005740FC">
            <w:pPr>
              <w:shd w:val="clear" w:color="auto" w:fill="FFFFFF" w:themeFill="background1"/>
              <w:suppressAutoHyphens/>
              <w:ind w:firstLine="355"/>
              <w:jc w:val="both"/>
              <w:rPr>
                <w:rFonts w:ascii="Times New Roman" w:hAnsi="Times New Roman" w:cs="Times New Roman"/>
                <w:bCs/>
                <w:color w:val="000000" w:themeColor="text1"/>
                <w:sz w:val="24"/>
                <w:szCs w:val="24"/>
              </w:rPr>
            </w:pPr>
          </w:p>
        </w:tc>
        <w:tc>
          <w:tcPr>
            <w:tcW w:w="3967"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shd w:val="clear" w:color="auto" w:fill="FFFFFF" w:themeFill="background1"/>
              <w:suppressAutoHyphens/>
              <w:ind w:firstLine="355"/>
              <w:jc w:val="both"/>
              <w:rPr>
                <w:rFonts w:ascii="Times New Roman" w:hAnsi="Times New Roman" w:cs="Times New Roman"/>
                <w:bCs/>
                <w:color w:val="000000" w:themeColor="text1"/>
                <w:sz w:val="24"/>
                <w:szCs w:val="24"/>
              </w:rPr>
            </w:pPr>
            <w:r w:rsidRPr="00656ACF">
              <w:rPr>
                <w:rFonts w:ascii="Times New Roman" w:hAnsi="Times New Roman" w:cs="Times New Roman"/>
                <w:b/>
                <w:bCs/>
                <w:color w:val="000000" w:themeColor="text1"/>
                <w:sz w:val="24"/>
                <w:szCs w:val="24"/>
              </w:rPr>
              <w:lastRenderedPageBreak/>
              <w:t>пункт 1</w:t>
            </w:r>
            <w:r w:rsidRPr="00656ACF">
              <w:rPr>
                <w:rFonts w:ascii="Times New Roman" w:hAnsi="Times New Roman" w:cs="Times New Roman"/>
                <w:bCs/>
                <w:color w:val="000000" w:themeColor="text1"/>
                <w:sz w:val="24"/>
                <w:szCs w:val="24"/>
              </w:rPr>
              <w:t xml:space="preserve"> статьи 771 проекта изложить в следующей редакции:</w:t>
            </w:r>
          </w:p>
          <w:p w:rsidR="005740FC" w:rsidRPr="00656ACF" w:rsidRDefault="005740FC" w:rsidP="005740FC">
            <w:pPr>
              <w:shd w:val="clear" w:color="auto" w:fill="FFFFFF" w:themeFill="background1"/>
              <w:suppressAutoHyphens/>
              <w:ind w:firstLine="355"/>
              <w:jc w:val="both"/>
              <w:rPr>
                <w:rFonts w:ascii="Times New Roman" w:hAnsi="Times New Roman" w:cs="Times New Roman"/>
                <w:bCs/>
                <w:color w:val="000000" w:themeColor="text1"/>
                <w:sz w:val="24"/>
                <w:szCs w:val="24"/>
              </w:rPr>
            </w:pPr>
            <w:r w:rsidRPr="00656ACF">
              <w:rPr>
                <w:rFonts w:ascii="Times New Roman" w:hAnsi="Times New Roman" w:cs="Times New Roman"/>
                <w:bCs/>
                <w:color w:val="000000" w:themeColor="text1"/>
                <w:sz w:val="24"/>
                <w:szCs w:val="24"/>
              </w:rPr>
              <w:t xml:space="preserve">«1. При исчислении налога на добычу полезных ископаемых по техногенным минеральным образованиям </w:t>
            </w:r>
            <w:r w:rsidRPr="00656ACF">
              <w:rPr>
                <w:rFonts w:ascii="Times New Roman" w:hAnsi="Times New Roman" w:cs="Times New Roman"/>
                <w:b/>
                <w:color w:val="000000" w:themeColor="text1"/>
                <w:sz w:val="24"/>
                <w:szCs w:val="24"/>
              </w:rPr>
              <w:t xml:space="preserve">(вскрыша, вмещающая порода, зола и </w:t>
            </w:r>
            <w:proofErr w:type="spellStart"/>
            <w:r w:rsidRPr="00656ACF">
              <w:rPr>
                <w:rFonts w:ascii="Times New Roman" w:hAnsi="Times New Roman" w:cs="Times New Roman"/>
                <w:b/>
                <w:color w:val="000000" w:themeColor="text1"/>
                <w:sz w:val="24"/>
                <w:szCs w:val="24"/>
              </w:rPr>
              <w:t>золошлаки</w:t>
            </w:r>
            <w:proofErr w:type="spellEnd"/>
            <w:r w:rsidRPr="00656ACF">
              <w:rPr>
                <w:rFonts w:ascii="Times New Roman" w:hAnsi="Times New Roman" w:cs="Times New Roman"/>
                <w:b/>
                <w:color w:val="000000" w:themeColor="text1"/>
                <w:sz w:val="24"/>
                <w:szCs w:val="24"/>
              </w:rPr>
              <w:t>)</w:t>
            </w:r>
            <w:r w:rsidRPr="00656ACF">
              <w:rPr>
                <w:rFonts w:ascii="Times New Roman" w:hAnsi="Times New Roman" w:cs="Times New Roman"/>
                <w:bCs/>
                <w:color w:val="000000" w:themeColor="text1"/>
                <w:sz w:val="24"/>
                <w:szCs w:val="24"/>
              </w:rPr>
              <w:t xml:space="preserve">, подлежащим использованию </w:t>
            </w:r>
            <w:proofErr w:type="spellStart"/>
            <w:r w:rsidRPr="00656ACF">
              <w:rPr>
                <w:rFonts w:ascii="Times New Roman" w:hAnsi="Times New Roman" w:cs="Times New Roman"/>
                <w:bCs/>
                <w:color w:val="000000" w:themeColor="text1"/>
                <w:sz w:val="24"/>
                <w:szCs w:val="24"/>
              </w:rPr>
              <w:t>недропользователем</w:t>
            </w:r>
            <w:proofErr w:type="spellEnd"/>
            <w:r w:rsidRPr="00656ACF">
              <w:rPr>
                <w:rFonts w:ascii="Times New Roman" w:hAnsi="Times New Roman" w:cs="Times New Roman"/>
                <w:bCs/>
                <w:color w:val="000000" w:themeColor="text1"/>
                <w:sz w:val="24"/>
                <w:szCs w:val="24"/>
              </w:rPr>
              <w:t xml:space="preserve"> без извлечения из них твердых полезных ископаемых для собственных производственных нужд, </w:t>
            </w:r>
            <w:r w:rsidRPr="00656ACF">
              <w:rPr>
                <w:rFonts w:ascii="Times New Roman" w:hAnsi="Times New Roman" w:cs="Times New Roman"/>
                <w:b/>
                <w:color w:val="000000" w:themeColor="text1"/>
                <w:sz w:val="24"/>
                <w:szCs w:val="24"/>
              </w:rPr>
              <w:t>без</w:t>
            </w:r>
            <w:r w:rsidRPr="00656ACF">
              <w:rPr>
                <w:rFonts w:ascii="Times New Roman" w:hAnsi="Times New Roman" w:cs="Times New Roman"/>
                <w:bCs/>
                <w:color w:val="000000" w:themeColor="text1"/>
                <w:sz w:val="24"/>
                <w:szCs w:val="24"/>
              </w:rPr>
              <w:t xml:space="preserve"> </w:t>
            </w:r>
            <w:r w:rsidRPr="00656ACF">
              <w:rPr>
                <w:rFonts w:ascii="Times New Roman" w:hAnsi="Times New Roman" w:cs="Times New Roman"/>
                <w:b/>
                <w:color w:val="000000" w:themeColor="text1"/>
                <w:sz w:val="24"/>
                <w:szCs w:val="24"/>
              </w:rPr>
              <w:t>извлечения полезных компонентов в результате переработки</w:t>
            </w:r>
            <w:r w:rsidRPr="00656ACF">
              <w:rPr>
                <w:rFonts w:ascii="Times New Roman" w:hAnsi="Times New Roman" w:cs="Times New Roman"/>
                <w:bCs/>
                <w:color w:val="000000" w:themeColor="text1"/>
                <w:sz w:val="24"/>
                <w:szCs w:val="24"/>
              </w:rPr>
              <w:t xml:space="preserve"> или реализации, применяются ставки налога на добычу полезных ископаемых для метаморфических пород в соответствии с пунктом 1 статьи 775 настоящего Кодекса.</w:t>
            </w:r>
          </w:p>
          <w:p w:rsidR="005740FC" w:rsidRPr="00656ACF" w:rsidRDefault="005740FC" w:rsidP="005740FC">
            <w:pPr>
              <w:shd w:val="clear" w:color="auto" w:fill="FFFFFF" w:themeFill="background1"/>
              <w:suppressAutoHyphens/>
              <w:ind w:firstLine="355"/>
              <w:jc w:val="both"/>
              <w:rPr>
                <w:rFonts w:ascii="Times New Roman" w:hAnsi="Times New Roman" w:cs="Times New Roman"/>
                <w:b/>
                <w:color w:val="000000" w:themeColor="text1"/>
                <w:sz w:val="24"/>
                <w:szCs w:val="24"/>
              </w:rPr>
            </w:pPr>
            <w:r w:rsidRPr="00656ACF">
              <w:rPr>
                <w:rFonts w:ascii="Times New Roman" w:hAnsi="Times New Roman" w:cs="Times New Roman"/>
                <w:b/>
                <w:color w:val="000000" w:themeColor="text1"/>
                <w:sz w:val="24"/>
                <w:szCs w:val="24"/>
              </w:rPr>
              <w:lastRenderedPageBreak/>
              <w:t xml:space="preserve">При этом в случае использования </w:t>
            </w:r>
            <w:proofErr w:type="spellStart"/>
            <w:r w:rsidRPr="00656ACF">
              <w:rPr>
                <w:rFonts w:ascii="Times New Roman" w:hAnsi="Times New Roman" w:cs="Times New Roman"/>
                <w:b/>
                <w:color w:val="000000" w:themeColor="text1"/>
                <w:sz w:val="24"/>
                <w:szCs w:val="24"/>
              </w:rPr>
              <w:t>недропользователем</w:t>
            </w:r>
            <w:proofErr w:type="spellEnd"/>
            <w:r w:rsidRPr="00656ACF">
              <w:rPr>
                <w:rFonts w:ascii="Times New Roman" w:hAnsi="Times New Roman" w:cs="Times New Roman"/>
                <w:b/>
                <w:color w:val="000000" w:themeColor="text1"/>
                <w:sz w:val="24"/>
                <w:szCs w:val="24"/>
              </w:rPr>
              <w:t xml:space="preserve">   указанных техногенных минеральных образований в целях рекультивации нарушенных земель, ликвидации последствий недропользования, заполнения (закладки, засыпки) выработанных пространств (пустот) в земле или недрах, а также в случае реализации другим </w:t>
            </w:r>
            <w:proofErr w:type="spellStart"/>
            <w:r w:rsidRPr="00656ACF">
              <w:rPr>
                <w:rFonts w:ascii="Times New Roman" w:hAnsi="Times New Roman" w:cs="Times New Roman"/>
                <w:b/>
                <w:color w:val="000000" w:themeColor="text1"/>
                <w:sz w:val="24"/>
                <w:szCs w:val="24"/>
              </w:rPr>
              <w:t>недропользователям</w:t>
            </w:r>
            <w:proofErr w:type="spellEnd"/>
            <w:r w:rsidRPr="00656ACF">
              <w:rPr>
                <w:rFonts w:ascii="Times New Roman" w:hAnsi="Times New Roman" w:cs="Times New Roman"/>
                <w:b/>
                <w:color w:val="000000" w:themeColor="text1"/>
                <w:sz w:val="24"/>
                <w:szCs w:val="24"/>
              </w:rPr>
              <w:t xml:space="preserve"> для указанных целей, третьим лицам, являющихся подрядчиками для использования в строительстве и реконструкции автомобильных дорог общего пользования, железных дорог, государственных гидротехнических сооружений налог на добычу полезных ископаемых исчисляется по ставке 0 процента.»;</w:t>
            </w:r>
          </w:p>
        </w:tc>
        <w:tc>
          <w:tcPr>
            <w:tcW w:w="3826" w:type="dxa"/>
            <w:tcBorders>
              <w:top w:val="single" w:sz="6" w:space="0" w:color="auto"/>
              <w:left w:val="single" w:sz="6" w:space="0" w:color="auto"/>
              <w:bottom w:val="single" w:sz="6" w:space="0" w:color="auto"/>
              <w:right w:val="single" w:sz="6" w:space="0" w:color="auto"/>
            </w:tcBorders>
          </w:tcPr>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lastRenderedPageBreak/>
              <w:t>депутаты</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А. Рау</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М. Ергешбаев</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 xml:space="preserve">Е. </w:t>
            </w:r>
            <w:proofErr w:type="spellStart"/>
            <w:r w:rsidRPr="00656ACF">
              <w:rPr>
                <w:rFonts w:ascii="Times New Roman" w:hAnsi="Times New Roman" w:cs="Times New Roman"/>
                <w:b/>
                <w:sz w:val="24"/>
                <w:szCs w:val="24"/>
              </w:rPr>
              <w:t>Саиров</w:t>
            </w:r>
            <w:proofErr w:type="spellEnd"/>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r w:rsidRPr="00656ACF">
              <w:rPr>
                <w:rFonts w:ascii="Times New Roman" w:hAnsi="Times New Roman" w:cs="Times New Roman"/>
                <w:b/>
                <w:sz w:val="24"/>
                <w:szCs w:val="24"/>
              </w:rPr>
              <w:t>Л. Тумашинов</w:t>
            </w:r>
          </w:p>
          <w:p w:rsidR="005740FC" w:rsidRPr="00656ACF" w:rsidRDefault="005740FC" w:rsidP="005740FC">
            <w:pPr>
              <w:pStyle w:val="ad"/>
              <w:shd w:val="clear" w:color="auto" w:fill="FFFFFF" w:themeFill="background1"/>
              <w:jc w:val="center"/>
              <w:rPr>
                <w:rFonts w:ascii="Times New Roman" w:hAnsi="Times New Roman" w:cs="Times New Roman"/>
                <w:b/>
                <w:sz w:val="24"/>
                <w:szCs w:val="24"/>
              </w:rPr>
            </w:pPr>
          </w:p>
          <w:p w:rsidR="005740FC" w:rsidRPr="00656ACF" w:rsidRDefault="005740FC" w:rsidP="005740FC">
            <w:pPr>
              <w:pStyle w:val="ad"/>
              <w:shd w:val="clear" w:color="auto" w:fill="FFFFFF" w:themeFill="background1"/>
              <w:jc w:val="both"/>
              <w:rPr>
                <w:rFonts w:ascii="Times New Roman" w:hAnsi="Times New Roman" w:cs="Times New Roman"/>
                <w:bCs/>
                <w:sz w:val="24"/>
                <w:szCs w:val="24"/>
              </w:rPr>
            </w:pPr>
            <w:r w:rsidRPr="00656ACF">
              <w:rPr>
                <w:rFonts w:ascii="Times New Roman" w:hAnsi="Times New Roman" w:cs="Times New Roman"/>
                <w:bCs/>
                <w:sz w:val="24"/>
                <w:szCs w:val="24"/>
              </w:rPr>
              <w:t xml:space="preserve">Необходимы уточнения в части видов ТМО с учетом их разновидности и традиционного использования в строительстве.  Кроме того, в тех случаях, когда такие ТМО используются в государственных нуждах при строительстве и реконструкции  автодорог, государственных водохранилищ или в тех случаях, когда такие ТМО возвращаются в государственную собственность  в результате работ по ликвидации последствий недропользования, в </w:t>
            </w:r>
            <w:r w:rsidRPr="00656ACF">
              <w:rPr>
                <w:rFonts w:ascii="Times New Roman" w:hAnsi="Times New Roman" w:cs="Times New Roman"/>
                <w:bCs/>
                <w:sz w:val="24"/>
                <w:szCs w:val="24"/>
              </w:rPr>
              <w:lastRenderedPageBreak/>
              <w:t xml:space="preserve">том числе в результате закладки и заполнения выработанных пустот в земле и недрах, то </w:t>
            </w:r>
            <w:proofErr w:type="spellStart"/>
            <w:r w:rsidRPr="00656ACF">
              <w:rPr>
                <w:rFonts w:ascii="Times New Roman" w:hAnsi="Times New Roman" w:cs="Times New Roman"/>
                <w:bCs/>
                <w:sz w:val="24"/>
                <w:szCs w:val="24"/>
              </w:rPr>
              <w:t>насчисление</w:t>
            </w:r>
            <w:proofErr w:type="spellEnd"/>
            <w:r w:rsidRPr="00656ACF">
              <w:rPr>
                <w:rFonts w:ascii="Times New Roman" w:hAnsi="Times New Roman" w:cs="Times New Roman"/>
                <w:bCs/>
                <w:sz w:val="24"/>
                <w:szCs w:val="24"/>
              </w:rPr>
              <w:t xml:space="preserve"> НДПИ является нелогичным, так как такие природные ресурсы, по сути, возвращаются государству в качестве строительного материала. </w:t>
            </w:r>
          </w:p>
          <w:p w:rsidR="005740FC" w:rsidRPr="00656ACF" w:rsidRDefault="005740FC" w:rsidP="005740FC">
            <w:pPr>
              <w:pStyle w:val="ad"/>
              <w:shd w:val="clear" w:color="auto" w:fill="FFFFFF" w:themeFill="background1"/>
              <w:jc w:val="both"/>
              <w:rPr>
                <w:rFonts w:ascii="Times New Roman" w:hAnsi="Times New Roman" w:cs="Times New Roman"/>
                <w:bCs/>
                <w:sz w:val="24"/>
                <w:szCs w:val="24"/>
              </w:rPr>
            </w:pPr>
          </w:p>
          <w:p w:rsidR="005740FC" w:rsidRPr="00656ACF" w:rsidRDefault="005740FC" w:rsidP="005740FC">
            <w:pPr>
              <w:pStyle w:val="ad"/>
              <w:shd w:val="clear" w:color="auto" w:fill="FFFFFF" w:themeFill="background1"/>
              <w:jc w:val="both"/>
              <w:rPr>
                <w:rFonts w:ascii="Times New Roman" w:hAnsi="Times New Roman" w:cs="Times New Roman"/>
                <w:bCs/>
                <w:sz w:val="24"/>
                <w:szCs w:val="24"/>
              </w:rPr>
            </w:pPr>
            <w:r w:rsidRPr="00656ACF">
              <w:rPr>
                <w:rFonts w:ascii="Times New Roman" w:hAnsi="Times New Roman" w:cs="Times New Roman"/>
                <w:bCs/>
                <w:sz w:val="24"/>
                <w:szCs w:val="24"/>
              </w:rPr>
              <w:t>Данная мера позволит сократить вскрытие новых карьеров общераспространенных полезных ископаемых и избежать негативное воздействие на окружающую среду.</w:t>
            </w:r>
          </w:p>
        </w:tc>
        <w:tc>
          <w:tcPr>
            <w:tcW w:w="1844" w:type="dxa"/>
          </w:tcPr>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r w:rsidRPr="00656ACF">
              <w:rPr>
                <w:rFonts w:ascii="Times New Roman" w:eastAsia="Times New Roman" w:hAnsi="Times New Roman" w:cs="Times New Roman"/>
                <w:b/>
                <w:sz w:val="24"/>
                <w:szCs w:val="24"/>
                <w:lang w:eastAsia="ru-RU"/>
              </w:rPr>
              <w:lastRenderedPageBreak/>
              <w:t>Доработать</w:t>
            </w:r>
          </w:p>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p w:rsidR="005740FC" w:rsidRDefault="005740FC" w:rsidP="005740FC">
            <w:pPr>
              <w:rPr>
                <w:rFonts w:ascii="Times New Roman" w:eastAsia="Calibri" w:hAnsi="Times New Roman" w:cs="Times New Roman"/>
                <w:b/>
                <w:sz w:val="24"/>
                <w:szCs w:val="24"/>
              </w:rPr>
            </w:pPr>
            <w:r>
              <w:rPr>
                <w:rFonts w:ascii="Times New Roman" w:eastAsia="Calibri" w:hAnsi="Times New Roman" w:cs="Times New Roman"/>
                <w:b/>
                <w:sz w:val="24"/>
                <w:szCs w:val="24"/>
              </w:rPr>
              <w:t>Частично поддержано ПРК</w:t>
            </w:r>
          </w:p>
          <w:p w:rsidR="005740FC" w:rsidRDefault="005740FC" w:rsidP="005740FC">
            <w:pPr>
              <w:rPr>
                <w:rFonts w:ascii="Times New Roman" w:eastAsia="Calibri" w:hAnsi="Times New Roman" w:cs="Times New Roman"/>
                <w:b/>
                <w:sz w:val="24"/>
                <w:szCs w:val="24"/>
              </w:rPr>
            </w:pP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b/>
                <w:sz w:val="20"/>
                <w:szCs w:val="20"/>
              </w:rPr>
              <w:t>по позиции 28</w:t>
            </w:r>
            <w:r w:rsidRPr="00646C2F">
              <w:rPr>
                <w:rFonts w:ascii="Times New Roman" w:hAnsi="Times New Roman" w:cs="Times New Roman"/>
                <w:sz w:val="20"/>
                <w:szCs w:val="20"/>
              </w:rPr>
              <w:t xml:space="preserve"> относительно внесения изменений и дополнений в пункт 1 статьи 771 проекта в части снижения ставок НДПИ по ТМО:</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 xml:space="preserve">- по ТМО (вскрыша, вмещающая порода, зола и </w:t>
            </w:r>
            <w:proofErr w:type="spellStart"/>
            <w:r w:rsidRPr="00646C2F">
              <w:rPr>
                <w:rFonts w:ascii="Times New Roman" w:hAnsi="Times New Roman" w:cs="Times New Roman"/>
                <w:sz w:val="20"/>
                <w:szCs w:val="20"/>
              </w:rPr>
              <w:t>золошлаки</w:t>
            </w:r>
            <w:proofErr w:type="spellEnd"/>
            <w:r w:rsidRPr="00646C2F">
              <w:rPr>
                <w:rFonts w:ascii="Times New Roman" w:hAnsi="Times New Roman" w:cs="Times New Roman"/>
                <w:sz w:val="20"/>
                <w:szCs w:val="20"/>
              </w:rPr>
              <w:t xml:space="preserve">), </w:t>
            </w:r>
            <w:r w:rsidRPr="00646C2F">
              <w:rPr>
                <w:rFonts w:ascii="Times New Roman" w:hAnsi="Times New Roman" w:cs="Times New Roman"/>
                <w:sz w:val="20"/>
                <w:szCs w:val="20"/>
              </w:rPr>
              <w:lastRenderedPageBreak/>
              <w:t>использованным на собственные нужды без извлечения полезных компонентов, исчислять НДПИ по ставке для метаморфических пород (0,02 МРП за 1 тонну);</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 xml:space="preserve">- по ТМО, используемым </w:t>
            </w:r>
            <w:proofErr w:type="spellStart"/>
            <w:r w:rsidRPr="00646C2F">
              <w:rPr>
                <w:rFonts w:ascii="Times New Roman" w:hAnsi="Times New Roman" w:cs="Times New Roman"/>
                <w:sz w:val="20"/>
                <w:szCs w:val="20"/>
              </w:rPr>
              <w:t>недропользователем</w:t>
            </w:r>
            <w:proofErr w:type="spellEnd"/>
            <w:r w:rsidRPr="00646C2F">
              <w:rPr>
                <w:rFonts w:ascii="Times New Roman" w:hAnsi="Times New Roman" w:cs="Times New Roman"/>
                <w:sz w:val="20"/>
                <w:szCs w:val="20"/>
              </w:rPr>
              <w:t xml:space="preserve"> на ликвидацию последствий недропользования и реализацию третьим лицам на строительство автомобильных и железных дорог, гидротехнических сооружений, по ставке 0%. </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 xml:space="preserve">Учитывая, что в настоящее время подрядные компании при строительстве автомобильных и железных дорог, гидротехнических сооружений обязаны получать разрешение на разведку и добычу общераспространенных полезных ископаемых </w:t>
            </w:r>
            <w:r w:rsidRPr="00646C2F">
              <w:rPr>
                <w:rFonts w:ascii="Times New Roman" w:hAnsi="Times New Roman" w:cs="Times New Roman"/>
                <w:sz w:val="20"/>
                <w:szCs w:val="20"/>
              </w:rPr>
              <w:lastRenderedPageBreak/>
              <w:t xml:space="preserve">(ОПИ) и уплачивать НДПИ за добытые ОПИ, считаем целесообразным обязать </w:t>
            </w:r>
            <w:proofErr w:type="spellStart"/>
            <w:r w:rsidRPr="00646C2F">
              <w:rPr>
                <w:rFonts w:ascii="Times New Roman" w:hAnsi="Times New Roman" w:cs="Times New Roman"/>
                <w:sz w:val="20"/>
                <w:szCs w:val="20"/>
              </w:rPr>
              <w:t>недропользователей</w:t>
            </w:r>
            <w:proofErr w:type="spellEnd"/>
            <w:r w:rsidRPr="00646C2F">
              <w:rPr>
                <w:rFonts w:ascii="Times New Roman" w:hAnsi="Times New Roman" w:cs="Times New Roman"/>
                <w:sz w:val="20"/>
                <w:szCs w:val="20"/>
              </w:rPr>
              <w:t xml:space="preserve"> при реализации подрядным компаниям отдельных видов ТМО (вскрыша, вмещающая порода, зола и </w:t>
            </w:r>
            <w:proofErr w:type="spellStart"/>
            <w:r w:rsidRPr="00646C2F">
              <w:rPr>
                <w:rFonts w:ascii="Times New Roman" w:hAnsi="Times New Roman" w:cs="Times New Roman"/>
                <w:sz w:val="20"/>
                <w:szCs w:val="20"/>
              </w:rPr>
              <w:t>золошлаки</w:t>
            </w:r>
            <w:proofErr w:type="spellEnd"/>
            <w:r w:rsidRPr="00646C2F">
              <w:rPr>
                <w:rFonts w:ascii="Times New Roman" w:hAnsi="Times New Roman" w:cs="Times New Roman"/>
                <w:sz w:val="20"/>
                <w:szCs w:val="20"/>
              </w:rPr>
              <w:t xml:space="preserve">) уплачивать НДПИ по фиксированной ставке НДПИ для метаморфических пород (0,02 МРП за 1 тонну). </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В этой связи предлагаем заголовок и пункт 1 статьи 771 проекта изложить в следующей редакции:</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 xml:space="preserve">«Статья 771. Особые положения для применения </w:t>
            </w:r>
            <w:proofErr w:type="spellStart"/>
            <w:r w:rsidRPr="00646C2F">
              <w:rPr>
                <w:rFonts w:ascii="Times New Roman" w:hAnsi="Times New Roman" w:cs="Times New Roman"/>
                <w:sz w:val="20"/>
                <w:szCs w:val="20"/>
              </w:rPr>
              <w:t>недропользователем</w:t>
            </w:r>
            <w:proofErr w:type="spellEnd"/>
            <w:r w:rsidRPr="00646C2F">
              <w:rPr>
                <w:rFonts w:ascii="Times New Roman" w:hAnsi="Times New Roman" w:cs="Times New Roman"/>
                <w:sz w:val="20"/>
                <w:szCs w:val="20"/>
              </w:rPr>
              <w:t xml:space="preserve"> ставки налога на добычу полезных ископаемых по техногенным минеральным образованиям, подлежащим </w:t>
            </w:r>
            <w:r w:rsidRPr="00646C2F">
              <w:rPr>
                <w:rFonts w:ascii="Times New Roman" w:hAnsi="Times New Roman" w:cs="Times New Roman"/>
                <w:sz w:val="20"/>
                <w:szCs w:val="20"/>
              </w:rPr>
              <w:lastRenderedPageBreak/>
              <w:t xml:space="preserve">использованию без извлечения из них твердых полезных ископаемых </w:t>
            </w:r>
          </w:p>
          <w:p w:rsidR="005740FC" w:rsidRPr="00646C2F" w:rsidRDefault="005740FC" w:rsidP="005740FC">
            <w:pPr>
              <w:ind w:firstLine="709"/>
              <w:jc w:val="both"/>
              <w:rPr>
                <w:rFonts w:ascii="Times New Roman" w:hAnsi="Times New Roman" w:cs="Times New Roman"/>
                <w:sz w:val="20"/>
                <w:szCs w:val="20"/>
              </w:rPr>
            </w:pPr>
            <w:r w:rsidRPr="00646C2F">
              <w:rPr>
                <w:rFonts w:ascii="Times New Roman" w:hAnsi="Times New Roman" w:cs="Times New Roman"/>
                <w:sz w:val="20"/>
                <w:szCs w:val="20"/>
              </w:rPr>
              <w:t xml:space="preserve">1. При исчислении налога на добычу полезных ископаемых по техногенным минеральным образованиям (вскрыша, вмещающая порода, зола и </w:t>
            </w:r>
            <w:proofErr w:type="spellStart"/>
            <w:r w:rsidRPr="00646C2F">
              <w:rPr>
                <w:rFonts w:ascii="Times New Roman" w:hAnsi="Times New Roman" w:cs="Times New Roman"/>
                <w:sz w:val="20"/>
                <w:szCs w:val="20"/>
              </w:rPr>
              <w:t>золошлаки</w:t>
            </w:r>
            <w:proofErr w:type="spellEnd"/>
            <w:r w:rsidRPr="00646C2F">
              <w:rPr>
                <w:rFonts w:ascii="Times New Roman" w:hAnsi="Times New Roman" w:cs="Times New Roman"/>
                <w:sz w:val="20"/>
                <w:szCs w:val="20"/>
              </w:rPr>
              <w:t xml:space="preserve">), использованным без извлечения из них твердых полезных ископаемых для собственных производственных нужд, ликвидации последствий недропользования, и реализации третьим лицам, являющимся подрядчиками для использования в строительстве и реконструкции автомобильных дорог общего пользования, железных дорог, государственных гидротехнических сооружений, </w:t>
            </w:r>
            <w:r w:rsidRPr="00646C2F">
              <w:rPr>
                <w:rFonts w:ascii="Times New Roman" w:hAnsi="Times New Roman" w:cs="Times New Roman"/>
                <w:sz w:val="20"/>
                <w:szCs w:val="20"/>
              </w:rPr>
              <w:lastRenderedPageBreak/>
              <w:t>применяются ставки налога на добычу полезных ископаемых для метаморфических пород в соответствии с пунктом 1 статьи 775 настоящего Кодекса.».</w:t>
            </w:r>
          </w:p>
          <w:p w:rsidR="005740FC" w:rsidRPr="00656ACF"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740FC" w:rsidRPr="00F40387" w:rsidTr="002373F7">
        <w:tc>
          <w:tcPr>
            <w:tcW w:w="568" w:type="dxa"/>
          </w:tcPr>
          <w:p w:rsidR="005740FC" w:rsidRPr="00F40387" w:rsidRDefault="005740FC" w:rsidP="005740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5740FC" w:rsidRPr="00656ACF" w:rsidRDefault="005740FC" w:rsidP="005740FC">
            <w:pPr>
              <w:shd w:val="clear" w:color="auto" w:fill="FFFFFF" w:themeFill="background1"/>
              <w:jc w:val="center"/>
              <w:rPr>
                <w:rFonts w:ascii="Times New Roman" w:hAnsi="Times New Roman" w:cs="Times New Roman"/>
                <w:sz w:val="24"/>
                <w:szCs w:val="24"/>
              </w:rPr>
            </w:pPr>
            <w:r w:rsidRPr="00656ACF">
              <w:rPr>
                <w:rFonts w:ascii="Times New Roman" w:hAnsi="Times New Roman" w:cs="Times New Roman"/>
                <w:sz w:val="24"/>
                <w:szCs w:val="24"/>
              </w:rPr>
              <w:t>пункт 4 статьи 607 проекта</w:t>
            </w:r>
          </w:p>
        </w:tc>
        <w:tc>
          <w:tcPr>
            <w:tcW w:w="3828" w:type="dxa"/>
            <w:shd w:val="clear" w:color="auto" w:fill="auto"/>
          </w:tcPr>
          <w:p w:rsidR="005740FC" w:rsidRPr="00656ACF" w:rsidRDefault="005740FC" w:rsidP="005740FC">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656ACF">
              <w:rPr>
                <w:rFonts w:ascii="Times New Roman" w:eastAsia="Times New Roman" w:hAnsi="Times New Roman" w:cs="Times New Roman"/>
                <w:b/>
                <w:bCs/>
                <w:sz w:val="24"/>
                <w:szCs w:val="24"/>
                <w:lang w:eastAsia="ru-RU"/>
              </w:rPr>
              <w:t xml:space="preserve">Статья 607. Ставки сборов за выдачу разрешительных документов </w:t>
            </w:r>
          </w:p>
          <w:p w:rsidR="005740FC" w:rsidRPr="00656ACF" w:rsidRDefault="005740FC" w:rsidP="005740FC">
            <w:pPr>
              <w:shd w:val="clear" w:color="auto" w:fill="FFFFFF" w:themeFill="background1"/>
              <w:ind w:firstLine="445"/>
              <w:contextualSpacing/>
              <w:jc w:val="both"/>
              <w:rPr>
                <w:rFonts w:ascii="Times New Roman" w:eastAsia="Calibri" w:hAnsi="Times New Roman" w:cs="Times New Roman"/>
                <w:b/>
                <w:bCs/>
                <w:sz w:val="24"/>
                <w:szCs w:val="24"/>
                <w:lang w:eastAsia="ru-RU"/>
              </w:rPr>
            </w:pPr>
            <w:r w:rsidRPr="00656ACF">
              <w:rPr>
                <w:rFonts w:ascii="Times New Roman" w:eastAsia="Calibri" w:hAnsi="Times New Roman" w:cs="Times New Roman"/>
                <w:b/>
                <w:bCs/>
                <w:sz w:val="24"/>
                <w:szCs w:val="24"/>
                <w:lang w:eastAsia="ru-RU"/>
              </w:rPr>
              <w:t>…</w:t>
            </w:r>
          </w:p>
          <w:p w:rsidR="005740FC" w:rsidRPr="00656ACF" w:rsidRDefault="005740FC" w:rsidP="005740FC">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6ACF">
              <w:rPr>
                <w:rFonts w:ascii="Times New Roman" w:eastAsia="Times New Roman" w:hAnsi="Times New Roman" w:cs="Times New Roman"/>
                <w:sz w:val="24"/>
                <w:szCs w:val="24"/>
                <w:lang w:eastAsia="ru-RU"/>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5740FC" w:rsidRPr="00656ACF" w:rsidRDefault="005740FC" w:rsidP="005740FC">
            <w:pPr>
              <w:shd w:val="clear" w:color="auto" w:fill="FFFFFF" w:themeFill="background1"/>
              <w:ind w:firstLine="709"/>
              <w:contextualSpacing/>
              <w:jc w:val="both"/>
              <w:rPr>
                <w:rFonts w:ascii="Times New Roman" w:eastAsia="Times New Roman" w:hAnsi="Times New Roman" w:cs="Times New Roman"/>
                <w:sz w:val="24"/>
                <w:szCs w:val="24"/>
                <w:lang w:eastAsia="ru-RU"/>
              </w:rPr>
            </w:pPr>
          </w:p>
          <w:tbl>
            <w:tblPr>
              <w:tblStyle w:val="a3"/>
              <w:tblW w:w="3686" w:type="dxa"/>
              <w:tblLayout w:type="fixed"/>
              <w:tblLook w:val="04A0" w:firstRow="1" w:lastRow="0" w:firstColumn="1" w:lastColumn="0" w:noHBand="0" w:noVBand="1"/>
            </w:tblPr>
            <w:tblGrid>
              <w:gridCol w:w="851"/>
              <w:gridCol w:w="1417"/>
              <w:gridCol w:w="1418"/>
            </w:tblGrid>
            <w:tr w:rsidR="005740FC" w:rsidRPr="00656ACF" w:rsidTr="002373F7">
              <w:tc>
                <w:tcPr>
                  <w:tcW w:w="851" w:type="dxa"/>
                  <w:vAlign w:val="center"/>
                </w:tcPr>
                <w:p w:rsidR="005740FC" w:rsidRPr="00656ACF" w:rsidRDefault="005740FC" w:rsidP="005740FC">
                  <w:pPr>
                    <w:shd w:val="clear" w:color="auto" w:fill="FFFFFF" w:themeFill="background1"/>
                    <w:ind w:firstLine="102"/>
                    <w:contextualSpacing/>
                    <w:jc w:val="center"/>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w:t>
                  </w:r>
                  <w:r w:rsidRPr="00656ACF">
                    <w:rPr>
                      <w:rFonts w:ascii="Times New Roman" w:eastAsia="Times New Roman" w:hAnsi="Times New Roman" w:cs="Times New Roman"/>
                      <w:b/>
                      <w:sz w:val="20"/>
                      <w:szCs w:val="20"/>
                      <w:lang w:eastAsia="ru-RU"/>
                    </w:rPr>
                    <w:br/>
                    <w:t>п/п</w:t>
                  </w:r>
                </w:p>
              </w:tc>
              <w:tc>
                <w:tcPr>
                  <w:tcW w:w="1417" w:type="dxa"/>
                  <w:vAlign w:val="center"/>
                </w:tcPr>
                <w:p w:rsidR="005740FC" w:rsidRPr="00656ACF" w:rsidRDefault="005740FC" w:rsidP="005740FC">
                  <w:pPr>
                    <w:shd w:val="clear" w:color="auto" w:fill="FFFFFF" w:themeFill="background1"/>
                    <w:ind w:firstLine="27"/>
                    <w:contextualSpacing/>
                    <w:jc w:val="center"/>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Виды лицензируемой деятельности</w:t>
                  </w:r>
                </w:p>
              </w:tc>
              <w:tc>
                <w:tcPr>
                  <w:tcW w:w="1418" w:type="dxa"/>
                  <w:vAlign w:val="center"/>
                </w:tcPr>
                <w:p w:rsidR="005740FC" w:rsidRPr="00656ACF" w:rsidRDefault="005740FC" w:rsidP="005740FC">
                  <w:pPr>
                    <w:shd w:val="clear" w:color="auto" w:fill="FFFFFF" w:themeFill="background1"/>
                    <w:contextualSpacing/>
                    <w:jc w:val="center"/>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Ставки сбора</w:t>
                  </w:r>
                  <w:r w:rsidRPr="00656ACF">
                    <w:rPr>
                      <w:rFonts w:ascii="Times New Roman" w:eastAsia="Times New Roman" w:hAnsi="Times New Roman" w:cs="Times New Roman"/>
                      <w:b/>
                      <w:sz w:val="20"/>
                      <w:szCs w:val="20"/>
                      <w:lang w:eastAsia="ru-RU"/>
                    </w:rPr>
                    <w:br/>
                    <w:t>(МРП)</w:t>
                  </w:r>
                </w:p>
              </w:tc>
            </w:tr>
            <w:tr w:rsidR="005740FC" w:rsidRPr="00656ACF" w:rsidTr="002373F7">
              <w:tc>
                <w:tcPr>
                  <w:tcW w:w="851" w:type="dxa"/>
                  <w:vAlign w:val="center"/>
                </w:tcPr>
                <w:p w:rsidR="005740FC" w:rsidRPr="00656ACF" w:rsidRDefault="005740FC" w:rsidP="005740FC">
                  <w:pPr>
                    <w:shd w:val="clear" w:color="auto" w:fill="FFFFFF" w:themeFill="background1"/>
                    <w:ind w:firstLine="102"/>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w:t>
                  </w:r>
                </w:p>
              </w:tc>
              <w:tc>
                <w:tcPr>
                  <w:tcW w:w="1417" w:type="dxa"/>
                  <w:vAlign w:val="center"/>
                </w:tcPr>
                <w:p w:rsidR="005740FC" w:rsidRPr="00656ACF" w:rsidRDefault="005740FC" w:rsidP="005740FC">
                  <w:pPr>
                    <w:shd w:val="clear" w:color="auto" w:fill="FFFFFF" w:themeFill="background1"/>
                    <w:ind w:firstLine="27"/>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2</w:t>
                  </w:r>
                </w:p>
              </w:tc>
              <w:tc>
                <w:tcPr>
                  <w:tcW w:w="1418"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3</w:t>
                  </w:r>
                </w:p>
              </w:tc>
            </w:tr>
            <w:tr w:rsidR="005740FC" w:rsidRPr="00656ACF" w:rsidTr="002373F7">
              <w:tc>
                <w:tcPr>
                  <w:tcW w:w="851" w:type="dxa"/>
                  <w:vAlign w:val="center"/>
                </w:tcPr>
                <w:p w:rsidR="005740FC" w:rsidRPr="00656ACF" w:rsidRDefault="005740FC" w:rsidP="005740FC">
                  <w:pPr>
                    <w:shd w:val="clear" w:color="auto" w:fill="FFFFFF" w:themeFill="background1"/>
                    <w:ind w:firstLine="10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w:t>
                  </w:r>
                </w:p>
              </w:tc>
              <w:tc>
                <w:tcPr>
                  <w:tcW w:w="1417" w:type="dxa"/>
                  <w:vAlign w:val="center"/>
                </w:tcPr>
                <w:p w:rsidR="005740FC" w:rsidRPr="00656ACF" w:rsidRDefault="005740FC" w:rsidP="005740FC">
                  <w:pPr>
                    <w:shd w:val="clear" w:color="auto" w:fill="FFFFFF" w:themeFill="background1"/>
                    <w:ind w:firstLine="27"/>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w:t>
                  </w:r>
                </w:p>
              </w:tc>
              <w:tc>
                <w:tcPr>
                  <w:tcW w:w="1418"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w:t>
                  </w:r>
                </w:p>
              </w:tc>
            </w:tr>
            <w:tr w:rsidR="005740FC" w:rsidRPr="00656ACF" w:rsidTr="002373F7">
              <w:tc>
                <w:tcPr>
                  <w:tcW w:w="851"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w:t>
                  </w:r>
                </w:p>
              </w:tc>
              <w:tc>
                <w:tcPr>
                  <w:tcW w:w="1417"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 xml:space="preserve">Отсутствует. </w:t>
                  </w:r>
                </w:p>
              </w:tc>
              <w:tc>
                <w:tcPr>
                  <w:tcW w:w="1418"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Отсутствует.</w:t>
                  </w:r>
                </w:p>
              </w:tc>
            </w:tr>
            <w:tr w:rsidR="005740FC" w:rsidRPr="00656ACF" w:rsidTr="002373F7">
              <w:tc>
                <w:tcPr>
                  <w:tcW w:w="851"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1.88.1.</w:t>
                  </w:r>
                </w:p>
              </w:tc>
              <w:tc>
                <w:tcPr>
                  <w:tcW w:w="1417"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 xml:space="preserve">Отсутствует. </w:t>
                  </w:r>
                </w:p>
              </w:tc>
              <w:tc>
                <w:tcPr>
                  <w:tcW w:w="1418"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Отсутствует.</w:t>
                  </w:r>
                </w:p>
              </w:tc>
            </w:tr>
            <w:tr w:rsidR="005740FC" w:rsidRPr="00656ACF" w:rsidTr="002373F7">
              <w:tc>
                <w:tcPr>
                  <w:tcW w:w="851"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1.88.2.</w:t>
                  </w:r>
                </w:p>
              </w:tc>
              <w:tc>
                <w:tcPr>
                  <w:tcW w:w="1417"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 xml:space="preserve">Отсутствует. </w:t>
                  </w:r>
                </w:p>
              </w:tc>
              <w:tc>
                <w:tcPr>
                  <w:tcW w:w="1418"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Отсутствует.</w:t>
                  </w:r>
                </w:p>
              </w:tc>
            </w:tr>
          </w:tbl>
          <w:p w:rsidR="005740FC" w:rsidRPr="00656ACF" w:rsidRDefault="005740FC" w:rsidP="005740FC">
            <w:pPr>
              <w:shd w:val="clear" w:color="auto" w:fill="FFFFFF" w:themeFill="background1"/>
              <w:ind w:firstLine="445"/>
              <w:contextualSpacing/>
              <w:jc w:val="both"/>
              <w:rPr>
                <w:rFonts w:ascii="Times New Roman" w:eastAsia="Calibri" w:hAnsi="Times New Roman" w:cs="Times New Roman"/>
                <w:b/>
                <w:bCs/>
                <w:sz w:val="24"/>
                <w:szCs w:val="24"/>
                <w:lang w:eastAsia="ru-RU"/>
              </w:rPr>
            </w:pPr>
          </w:p>
          <w:p w:rsidR="005740FC" w:rsidRPr="00656ACF" w:rsidRDefault="005740FC" w:rsidP="005740FC">
            <w:pPr>
              <w:shd w:val="clear" w:color="auto" w:fill="FFFFFF" w:themeFill="background1"/>
              <w:ind w:firstLine="445"/>
              <w:contextualSpacing/>
              <w:jc w:val="both"/>
              <w:rPr>
                <w:rFonts w:ascii="Times New Roman" w:eastAsia="Calibri" w:hAnsi="Times New Roman" w:cs="Times New Roman"/>
                <w:b/>
                <w:bCs/>
                <w:sz w:val="24"/>
                <w:szCs w:val="24"/>
                <w:lang w:eastAsia="ru-RU"/>
              </w:rPr>
            </w:pPr>
          </w:p>
          <w:p w:rsidR="005740FC" w:rsidRPr="00656ACF" w:rsidRDefault="005740FC" w:rsidP="005740FC">
            <w:pPr>
              <w:shd w:val="clear" w:color="auto" w:fill="FFFFFF" w:themeFill="background1"/>
              <w:ind w:firstLine="445"/>
              <w:contextualSpacing/>
              <w:jc w:val="both"/>
              <w:rPr>
                <w:rFonts w:ascii="Times New Roman" w:eastAsia="Calibri" w:hAnsi="Times New Roman" w:cs="Times New Roman"/>
                <w:b/>
                <w:bCs/>
                <w:sz w:val="24"/>
                <w:szCs w:val="24"/>
                <w:lang w:eastAsia="ru-RU"/>
              </w:rPr>
            </w:pPr>
          </w:p>
          <w:p w:rsidR="005740FC" w:rsidRPr="00656ACF" w:rsidRDefault="005740FC" w:rsidP="005740FC">
            <w:pPr>
              <w:shd w:val="clear" w:color="auto" w:fill="FFFFFF" w:themeFill="background1"/>
              <w:ind w:firstLine="445"/>
              <w:contextualSpacing/>
              <w:jc w:val="both"/>
              <w:rPr>
                <w:rFonts w:ascii="Times New Roman" w:eastAsia="Calibri" w:hAnsi="Times New Roman" w:cs="Times New Roman"/>
                <w:b/>
                <w:bCs/>
                <w:sz w:val="24"/>
                <w:szCs w:val="24"/>
                <w:lang w:eastAsia="ru-RU"/>
              </w:rPr>
            </w:pPr>
          </w:p>
        </w:tc>
        <w:tc>
          <w:tcPr>
            <w:tcW w:w="3967" w:type="dxa"/>
            <w:shd w:val="clear" w:color="auto" w:fill="auto"/>
          </w:tcPr>
          <w:p w:rsidR="005740FC" w:rsidRPr="00656ACF" w:rsidRDefault="005740FC" w:rsidP="005740FC">
            <w:pPr>
              <w:shd w:val="clear" w:color="auto" w:fill="FFFFFF" w:themeFill="background1"/>
              <w:ind w:firstLine="458"/>
              <w:jc w:val="both"/>
              <w:rPr>
                <w:rFonts w:ascii="Times New Roman" w:hAnsi="Times New Roman" w:cs="Times New Roman"/>
                <w:sz w:val="24"/>
                <w:szCs w:val="24"/>
              </w:rPr>
            </w:pPr>
            <w:r w:rsidRPr="00656ACF">
              <w:rPr>
                <w:rFonts w:ascii="Times New Roman" w:hAnsi="Times New Roman" w:cs="Times New Roman"/>
                <w:sz w:val="24"/>
                <w:szCs w:val="24"/>
              </w:rPr>
              <w:t xml:space="preserve">таблицу пункта 4 статьи 607 проекта </w:t>
            </w:r>
            <w:r w:rsidRPr="00656ACF">
              <w:rPr>
                <w:rFonts w:ascii="Times New Roman" w:hAnsi="Times New Roman" w:cs="Times New Roman"/>
                <w:b/>
                <w:sz w:val="24"/>
                <w:szCs w:val="24"/>
              </w:rPr>
              <w:t>дополнить строками 1.88., 1.88.1. и 1.88.2.</w:t>
            </w:r>
            <w:r w:rsidRPr="00656ACF">
              <w:rPr>
                <w:rFonts w:ascii="Times New Roman" w:hAnsi="Times New Roman" w:cs="Times New Roman"/>
                <w:sz w:val="24"/>
                <w:szCs w:val="24"/>
              </w:rPr>
              <w:t xml:space="preserve"> в следующей редакции:</w:t>
            </w:r>
          </w:p>
          <w:p w:rsidR="005740FC" w:rsidRPr="00656ACF" w:rsidRDefault="005740FC" w:rsidP="005740FC">
            <w:pPr>
              <w:shd w:val="clear" w:color="auto" w:fill="FFFFFF" w:themeFill="background1"/>
              <w:jc w:val="both"/>
              <w:rPr>
                <w:rFonts w:ascii="Times New Roman" w:hAnsi="Times New Roman" w:cs="Times New Roman"/>
                <w:b/>
                <w:sz w:val="24"/>
                <w:szCs w:val="24"/>
              </w:rPr>
            </w:pPr>
            <w:r w:rsidRPr="00656ACF">
              <w:rPr>
                <w:rFonts w:ascii="Times New Roman" w:hAnsi="Times New Roman" w:cs="Times New Roman"/>
                <w:b/>
                <w:sz w:val="24"/>
                <w:szCs w:val="24"/>
              </w:rPr>
              <w:t>«</w:t>
            </w:r>
          </w:p>
          <w:tbl>
            <w:tblPr>
              <w:tblStyle w:val="a3"/>
              <w:tblW w:w="3686" w:type="dxa"/>
              <w:tblLayout w:type="fixed"/>
              <w:tblLook w:val="04A0" w:firstRow="1" w:lastRow="0" w:firstColumn="1" w:lastColumn="0" w:noHBand="0" w:noVBand="1"/>
            </w:tblPr>
            <w:tblGrid>
              <w:gridCol w:w="851"/>
              <w:gridCol w:w="1417"/>
              <w:gridCol w:w="1418"/>
            </w:tblGrid>
            <w:tr w:rsidR="005740FC" w:rsidRPr="00656ACF" w:rsidTr="002373F7">
              <w:tc>
                <w:tcPr>
                  <w:tcW w:w="851"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w:t>
                  </w:r>
                </w:p>
              </w:tc>
              <w:tc>
                <w:tcPr>
                  <w:tcW w:w="1417" w:type="dxa"/>
                </w:tcPr>
                <w:p w:rsidR="005740FC" w:rsidRPr="00656ACF" w:rsidRDefault="005740FC" w:rsidP="005740FC">
                  <w:pPr>
                    <w:shd w:val="clear" w:color="auto" w:fill="FFFFFF" w:themeFill="background1"/>
                    <w:jc w:val="both"/>
                    <w:rPr>
                      <w:rFonts w:ascii="Times New Roman" w:hAnsi="Times New Roman" w:cs="Times New Roman"/>
                      <w:b/>
                      <w:color w:val="000000"/>
                      <w:sz w:val="20"/>
                      <w:szCs w:val="20"/>
                    </w:rPr>
                  </w:pPr>
                  <w:r w:rsidRPr="00656ACF">
                    <w:rPr>
                      <w:rFonts w:ascii="Times New Roman" w:hAnsi="Times New Roman" w:cs="Times New Roman"/>
                      <w:b/>
                      <w:color w:val="000000"/>
                      <w:spacing w:val="2"/>
                      <w:sz w:val="20"/>
                      <w:szCs w:val="20"/>
                      <w:shd w:val="clear" w:color="auto" w:fill="FFFFFF"/>
                    </w:rPr>
                    <w:t>Осуществление деятельности по предоставлению услуг по потребления табака для кальяна, кальянной смеси</w:t>
                  </w:r>
                </w:p>
              </w:tc>
              <w:tc>
                <w:tcPr>
                  <w:tcW w:w="1418" w:type="dxa"/>
                </w:tcPr>
                <w:p w:rsidR="005740FC" w:rsidRPr="00656ACF" w:rsidRDefault="005740FC" w:rsidP="005740FC">
                  <w:pPr>
                    <w:shd w:val="clear" w:color="auto" w:fill="FFFFFF" w:themeFill="background1"/>
                    <w:jc w:val="center"/>
                    <w:rPr>
                      <w:rFonts w:ascii="Times New Roman" w:hAnsi="Times New Roman" w:cs="Times New Roman"/>
                      <w:b/>
                      <w:color w:val="000000"/>
                      <w:sz w:val="20"/>
                      <w:szCs w:val="20"/>
                    </w:rPr>
                  </w:pPr>
                </w:p>
              </w:tc>
            </w:tr>
            <w:tr w:rsidR="005740FC" w:rsidRPr="00656ACF" w:rsidTr="002373F7">
              <w:trPr>
                <w:trHeight w:val="78"/>
              </w:trPr>
              <w:tc>
                <w:tcPr>
                  <w:tcW w:w="851"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1.88.1.</w:t>
                  </w:r>
                </w:p>
              </w:tc>
              <w:tc>
                <w:tcPr>
                  <w:tcW w:w="1417" w:type="dxa"/>
                </w:tcPr>
                <w:p w:rsidR="005740FC" w:rsidRPr="00656ACF" w:rsidRDefault="005740FC" w:rsidP="005740FC">
                  <w:pPr>
                    <w:shd w:val="clear" w:color="auto" w:fill="FFFFFF" w:themeFill="background1"/>
                    <w:jc w:val="both"/>
                    <w:rPr>
                      <w:rFonts w:ascii="Times New Roman" w:hAnsi="Times New Roman" w:cs="Times New Roman"/>
                      <w:b/>
                      <w:color w:val="000000"/>
                      <w:spacing w:val="2"/>
                      <w:sz w:val="20"/>
                      <w:szCs w:val="20"/>
                      <w:shd w:val="clear" w:color="auto" w:fill="FFFFFF"/>
                    </w:rPr>
                  </w:pPr>
                  <w:r w:rsidRPr="00656ACF">
                    <w:rPr>
                      <w:rFonts w:ascii="Times New Roman" w:hAnsi="Times New Roman" w:cs="Times New Roman"/>
                      <w:b/>
                      <w:color w:val="000000"/>
                      <w:spacing w:val="2"/>
                      <w:sz w:val="20"/>
                      <w:szCs w:val="20"/>
                      <w:shd w:val="clear" w:color="auto" w:fill="FFFFFF"/>
                    </w:rPr>
                    <w:t>для кальянных заведений</w:t>
                  </w:r>
                </w:p>
              </w:tc>
              <w:tc>
                <w:tcPr>
                  <w:tcW w:w="1418" w:type="dxa"/>
                </w:tcPr>
                <w:p w:rsidR="005740FC" w:rsidRPr="00656ACF" w:rsidRDefault="005740FC" w:rsidP="005740FC">
                  <w:pPr>
                    <w:shd w:val="clear" w:color="auto" w:fill="FFFFFF" w:themeFill="background1"/>
                    <w:jc w:val="center"/>
                    <w:rPr>
                      <w:rFonts w:ascii="Times New Roman" w:hAnsi="Times New Roman" w:cs="Times New Roman"/>
                      <w:b/>
                      <w:color w:val="000000"/>
                      <w:sz w:val="20"/>
                      <w:szCs w:val="20"/>
                    </w:rPr>
                  </w:pPr>
                  <w:r w:rsidRPr="00656ACF">
                    <w:rPr>
                      <w:rFonts w:ascii="Times New Roman" w:hAnsi="Times New Roman" w:cs="Times New Roman"/>
                      <w:b/>
                      <w:color w:val="000000"/>
                      <w:sz w:val="20"/>
                      <w:szCs w:val="20"/>
                    </w:rPr>
                    <w:t>300</w:t>
                  </w:r>
                </w:p>
              </w:tc>
            </w:tr>
            <w:tr w:rsidR="005740FC" w:rsidRPr="00656ACF" w:rsidTr="002373F7">
              <w:tc>
                <w:tcPr>
                  <w:tcW w:w="851" w:type="dxa"/>
                  <w:vAlign w:val="center"/>
                </w:tcPr>
                <w:p w:rsidR="005740FC" w:rsidRPr="00656ACF" w:rsidRDefault="005740FC" w:rsidP="005740FC">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1.88.2.</w:t>
                  </w:r>
                </w:p>
              </w:tc>
              <w:tc>
                <w:tcPr>
                  <w:tcW w:w="1417" w:type="dxa"/>
                </w:tcPr>
                <w:p w:rsidR="005740FC" w:rsidRPr="00656ACF" w:rsidRDefault="005740FC" w:rsidP="005740FC">
                  <w:pPr>
                    <w:shd w:val="clear" w:color="auto" w:fill="FFFFFF" w:themeFill="background1"/>
                    <w:jc w:val="both"/>
                    <w:rPr>
                      <w:rFonts w:ascii="Times New Roman" w:hAnsi="Times New Roman" w:cs="Times New Roman"/>
                      <w:b/>
                      <w:color w:val="000000"/>
                      <w:spacing w:val="2"/>
                      <w:sz w:val="20"/>
                      <w:szCs w:val="20"/>
                      <w:shd w:val="clear" w:color="auto" w:fill="FFFFFF"/>
                    </w:rPr>
                  </w:pPr>
                  <w:r w:rsidRPr="00656ACF">
                    <w:rPr>
                      <w:rFonts w:ascii="Times New Roman" w:hAnsi="Times New Roman" w:cs="Times New Roman"/>
                      <w:b/>
                      <w:color w:val="000000"/>
                      <w:spacing w:val="2"/>
                      <w:sz w:val="20"/>
                      <w:szCs w:val="20"/>
                      <w:shd w:val="clear" w:color="auto" w:fill="FFFFFF"/>
                    </w:rPr>
                    <w:t xml:space="preserve">для объектов общественного питания, ночные клубы, дискотеки имеющие специально </w:t>
                  </w:r>
                  <w:r w:rsidRPr="00656ACF">
                    <w:rPr>
                      <w:rFonts w:ascii="Times New Roman" w:hAnsi="Times New Roman" w:cs="Times New Roman"/>
                      <w:b/>
                      <w:color w:val="000000"/>
                      <w:spacing w:val="2"/>
                      <w:sz w:val="20"/>
                      <w:szCs w:val="20"/>
                      <w:shd w:val="clear" w:color="auto" w:fill="FFFFFF"/>
                    </w:rPr>
                    <w:lastRenderedPageBreak/>
                    <w:t>оборудованные места для потребления табака для кальяна, кальянной смеси</w:t>
                  </w:r>
                </w:p>
              </w:tc>
              <w:tc>
                <w:tcPr>
                  <w:tcW w:w="1418" w:type="dxa"/>
                </w:tcPr>
                <w:p w:rsidR="005740FC" w:rsidRPr="00656ACF" w:rsidRDefault="005740FC" w:rsidP="005740FC">
                  <w:pPr>
                    <w:shd w:val="clear" w:color="auto" w:fill="FFFFFF" w:themeFill="background1"/>
                    <w:jc w:val="center"/>
                    <w:rPr>
                      <w:rFonts w:ascii="Times New Roman" w:hAnsi="Times New Roman" w:cs="Times New Roman"/>
                      <w:b/>
                      <w:color w:val="000000"/>
                      <w:sz w:val="20"/>
                      <w:szCs w:val="20"/>
                    </w:rPr>
                  </w:pPr>
                  <w:r w:rsidRPr="00656ACF">
                    <w:rPr>
                      <w:rFonts w:ascii="Times New Roman" w:hAnsi="Times New Roman" w:cs="Times New Roman"/>
                      <w:b/>
                      <w:color w:val="000000"/>
                      <w:sz w:val="20"/>
                      <w:szCs w:val="20"/>
                    </w:rPr>
                    <w:lastRenderedPageBreak/>
                    <w:t>120</w:t>
                  </w:r>
                </w:p>
              </w:tc>
            </w:tr>
          </w:tbl>
          <w:p w:rsidR="005740FC" w:rsidRPr="00656ACF" w:rsidRDefault="005740FC" w:rsidP="005740FC">
            <w:pPr>
              <w:shd w:val="clear" w:color="auto" w:fill="FFFFFF" w:themeFill="background1"/>
              <w:jc w:val="right"/>
              <w:rPr>
                <w:rFonts w:ascii="Times New Roman" w:hAnsi="Times New Roman" w:cs="Times New Roman"/>
                <w:b/>
                <w:sz w:val="24"/>
                <w:szCs w:val="24"/>
              </w:rPr>
            </w:pPr>
            <w:r w:rsidRPr="00656ACF">
              <w:rPr>
                <w:rFonts w:ascii="Times New Roman" w:hAnsi="Times New Roman" w:cs="Times New Roman"/>
                <w:b/>
                <w:sz w:val="24"/>
                <w:szCs w:val="24"/>
              </w:rPr>
              <w:t>»;</w:t>
            </w:r>
          </w:p>
        </w:tc>
        <w:tc>
          <w:tcPr>
            <w:tcW w:w="3826" w:type="dxa"/>
            <w:shd w:val="clear" w:color="auto" w:fill="auto"/>
          </w:tcPr>
          <w:p w:rsidR="005740FC" w:rsidRPr="00656ACF" w:rsidRDefault="005740FC" w:rsidP="005740FC">
            <w:pPr>
              <w:shd w:val="clear" w:color="auto" w:fill="FFFFFF" w:themeFill="background1"/>
              <w:ind w:firstLine="284"/>
              <w:jc w:val="center"/>
              <w:rPr>
                <w:rFonts w:ascii="Times New Roman" w:hAnsi="Times New Roman" w:cs="Times New Roman"/>
                <w:b/>
                <w:sz w:val="24"/>
                <w:szCs w:val="24"/>
              </w:rPr>
            </w:pPr>
            <w:r w:rsidRPr="00656ACF">
              <w:rPr>
                <w:rFonts w:ascii="Times New Roman" w:hAnsi="Times New Roman" w:cs="Times New Roman"/>
                <w:b/>
                <w:sz w:val="24"/>
                <w:szCs w:val="24"/>
              </w:rPr>
              <w:lastRenderedPageBreak/>
              <w:t>депутат</w:t>
            </w:r>
          </w:p>
          <w:p w:rsidR="005740FC" w:rsidRPr="00656ACF" w:rsidRDefault="005740FC" w:rsidP="005740FC">
            <w:pPr>
              <w:shd w:val="clear" w:color="auto" w:fill="FFFFFF" w:themeFill="background1"/>
              <w:ind w:firstLine="284"/>
              <w:jc w:val="center"/>
              <w:rPr>
                <w:rFonts w:ascii="Times New Roman" w:hAnsi="Times New Roman" w:cs="Times New Roman"/>
                <w:b/>
                <w:sz w:val="24"/>
                <w:szCs w:val="24"/>
              </w:rPr>
            </w:pPr>
            <w:r w:rsidRPr="00656ACF">
              <w:rPr>
                <w:rFonts w:ascii="Times New Roman" w:hAnsi="Times New Roman" w:cs="Times New Roman"/>
                <w:b/>
                <w:sz w:val="24"/>
                <w:szCs w:val="24"/>
              </w:rPr>
              <w:t xml:space="preserve">Д. </w:t>
            </w:r>
            <w:proofErr w:type="spellStart"/>
            <w:r w:rsidRPr="00656ACF">
              <w:rPr>
                <w:rFonts w:ascii="Times New Roman" w:hAnsi="Times New Roman" w:cs="Times New Roman"/>
                <w:b/>
                <w:sz w:val="24"/>
                <w:szCs w:val="24"/>
              </w:rPr>
              <w:t>Турлыханов</w:t>
            </w:r>
            <w:proofErr w:type="spellEnd"/>
          </w:p>
          <w:p w:rsidR="005740FC" w:rsidRPr="00656ACF" w:rsidRDefault="005740FC" w:rsidP="005740FC">
            <w:pPr>
              <w:shd w:val="clear" w:color="auto" w:fill="FFFFFF" w:themeFill="background1"/>
              <w:ind w:firstLine="284"/>
              <w:jc w:val="center"/>
              <w:rPr>
                <w:rFonts w:ascii="Times New Roman" w:hAnsi="Times New Roman" w:cs="Times New Roman"/>
                <w:b/>
                <w:sz w:val="24"/>
                <w:szCs w:val="24"/>
              </w:rPr>
            </w:pPr>
          </w:p>
          <w:p w:rsidR="005740FC" w:rsidRPr="00656ACF" w:rsidRDefault="005740FC" w:rsidP="005740FC">
            <w:pPr>
              <w:shd w:val="clear" w:color="auto" w:fill="FFFFFF" w:themeFill="background1"/>
              <w:ind w:firstLine="284"/>
              <w:jc w:val="center"/>
              <w:rPr>
                <w:rFonts w:ascii="Times New Roman" w:hAnsi="Times New Roman" w:cs="Times New Roman"/>
                <w:b/>
                <w:sz w:val="24"/>
                <w:szCs w:val="24"/>
              </w:rPr>
            </w:pPr>
          </w:p>
          <w:p w:rsidR="005740FC" w:rsidRPr="00656ACF" w:rsidRDefault="005740FC" w:rsidP="005740FC">
            <w:pPr>
              <w:shd w:val="clear" w:color="auto" w:fill="FFFFFF" w:themeFill="background1"/>
              <w:ind w:firstLine="284"/>
              <w:jc w:val="both"/>
              <w:rPr>
                <w:rFonts w:ascii="Times New Roman" w:hAnsi="Times New Roman" w:cs="Times New Roman"/>
                <w:b/>
                <w:sz w:val="24"/>
                <w:szCs w:val="24"/>
              </w:rPr>
            </w:pPr>
          </w:p>
          <w:p w:rsidR="005740FC" w:rsidRPr="00656ACF" w:rsidRDefault="005740FC" w:rsidP="005740FC">
            <w:pPr>
              <w:shd w:val="clear" w:color="auto" w:fill="FFFFFF" w:themeFill="background1"/>
              <w:ind w:firstLine="284"/>
              <w:jc w:val="both"/>
              <w:rPr>
                <w:rFonts w:ascii="Times New Roman" w:hAnsi="Times New Roman" w:cs="Times New Roman"/>
                <w:b/>
                <w:sz w:val="24"/>
                <w:szCs w:val="24"/>
              </w:rPr>
            </w:pPr>
            <w:r w:rsidRPr="00656ACF">
              <w:rPr>
                <w:rFonts w:ascii="Times New Roman" w:hAnsi="Times New Roman" w:cs="Times New Roman"/>
                <w:color w:val="000000"/>
                <w:spacing w:val="2"/>
                <w:sz w:val="24"/>
                <w:szCs w:val="24"/>
                <w:shd w:val="clear" w:color="auto" w:fill="FFFFFF"/>
              </w:rPr>
              <w:t>В целях установления лицензионного сбора по предоставлению услуг по потребления табака для кальяна, кальянной смеси.</w:t>
            </w:r>
          </w:p>
        </w:tc>
        <w:tc>
          <w:tcPr>
            <w:tcW w:w="1844" w:type="dxa"/>
          </w:tcPr>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r w:rsidRPr="00656ACF">
              <w:rPr>
                <w:rFonts w:ascii="Times New Roman" w:eastAsia="Times New Roman" w:hAnsi="Times New Roman" w:cs="Times New Roman"/>
                <w:b/>
                <w:sz w:val="24"/>
                <w:szCs w:val="24"/>
                <w:lang w:eastAsia="ru-RU"/>
              </w:rPr>
              <w:t>Доработать</w:t>
            </w:r>
          </w:p>
          <w:p w:rsidR="005740FC"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p w:rsidR="005740FC" w:rsidRDefault="005740FC" w:rsidP="005740FC">
            <w:pPr>
              <w:rPr>
                <w:rFonts w:ascii="Times New Roman" w:eastAsia="Calibri" w:hAnsi="Times New Roman" w:cs="Times New Roman"/>
                <w:b/>
                <w:sz w:val="24"/>
                <w:szCs w:val="24"/>
              </w:rPr>
            </w:pPr>
            <w:r>
              <w:rPr>
                <w:rFonts w:ascii="Times New Roman" w:eastAsia="Calibri" w:hAnsi="Times New Roman" w:cs="Times New Roman"/>
                <w:b/>
                <w:sz w:val="24"/>
                <w:szCs w:val="24"/>
              </w:rPr>
              <w:t>Не поддержано ПРК</w:t>
            </w:r>
          </w:p>
          <w:p w:rsidR="005740FC" w:rsidRDefault="005740FC" w:rsidP="005740FC">
            <w:pPr>
              <w:rPr>
                <w:rFonts w:ascii="Times New Roman" w:eastAsia="Calibri" w:hAnsi="Times New Roman" w:cs="Times New Roman"/>
                <w:b/>
                <w:sz w:val="24"/>
                <w:szCs w:val="24"/>
              </w:rPr>
            </w:pPr>
          </w:p>
          <w:p w:rsidR="005740FC" w:rsidRPr="005D2C35" w:rsidRDefault="005740FC" w:rsidP="005740FC">
            <w:pPr>
              <w:ind w:firstLine="709"/>
              <w:jc w:val="both"/>
              <w:rPr>
                <w:rFonts w:ascii="Times New Roman" w:hAnsi="Times New Roman" w:cs="Times New Roman"/>
                <w:sz w:val="20"/>
                <w:szCs w:val="20"/>
              </w:rPr>
            </w:pPr>
            <w:r w:rsidRPr="005D2C35">
              <w:rPr>
                <w:rFonts w:ascii="Times New Roman" w:hAnsi="Times New Roman" w:cs="Times New Roman"/>
                <w:b/>
                <w:i/>
                <w:sz w:val="20"/>
                <w:szCs w:val="20"/>
              </w:rPr>
              <w:t>по позиции 16</w:t>
            </w:r>
            <w:r w:rsidRPr="005D2C35">
              <w:rPr>
                <w:rFonts w:ascii="Times New Roman" w:hAnsi="Times New Roman" w:cs="Times New Roman"/>
                <w:i/>
                <w:sz w:val="20"/>
                <w:szCs w:val="20"/>
              </w:rPr>
              <w:t xml:space="preserve"> относительно дополнения строками 1.88., 1.88.1. и 1.88.2. таблицу пункта 4 статьи 607</w:t>
            </w:r>
            <w:r w:rsidRPr="005D2C35">
              <w:rPr>
                <w:rFonts w:ascii="Times New Roman" w:hAnsi="Times New Roman" w:cs="Times New Roman"/>
                <w:sz w:val="20"/>
                <w:szCs w:val="20"/>
              </w:rPr>
              <w:t xml:space="preserve"> </w:t>
            </w:r>
            <w:r w:rsidRPr="005D2C35">
              <w:rPr>
                <w:rFonts w:ascii="Times New Roman" w:hAnsi="Times New Roman" w:cs="Times New Roman"/>
                <w:b/>
                <w:sz w:val="20"/>
                <w:szCs w:val="20"/>
              </w:rPr>
              <w:t>не поддерживается</w:t>
            </w:r>
            <w:r w:rsidRPr="005D2C35">
              <w:rPr>
                <w:rFonts w:ascii="Times New Roman" w:hAnsi="Times New Roman" w:cs="Times New Roman"/>
                <w:sz w:val="20"/>
                <w:szCs w:val="20"/>
              </w:rPr>
              <w:t xml:space="preserve">. </w:t>
            </w:r>
          </w:p>
          <w:p w:rsidR="005740FC" w:rsidRPr="005D2C35" w:rsidRDefault="005740FC" w:rsidP="005740FC">
            <w:pPr>
              <w:ind w:firstLine="709"/>
              <w:jc w:val="both"/>
              <w:rPr>
                <w:rFonts w:ascii="Times New Roman" w:hAnsi="Times New Roman" w:cs="Times New Roman"/>
                <w:i/>
                <w:sz w:val="20"/>
                <w:szCs w:val="20"/>
              </w:rPr>
            </w:pPr>
            <w:r w:rsidRPr="005D2C35">
              <w:rPr>
                <w:rFonts w:ascii="Times New Roman" w:hAnsi="Times New Roman" w:cs="Times New Roman"/>
                <w:sz w:val="20"/>
                <w:szCs w:val="20"/>
              </w:rPr>
              <w:t xml:space="preserve">Кодексом РК «О здоровье народа и системе здравоохранения» </w:t>
            </w:r>
            <w:r w:rsidRPr="005D2C35">
              <w:rPr>
                <w:rFonts w:ascii="Times New Roman" w:hAnsi="Times New Roman" w:cs="Times New Roman"/>
                <w:i/>
                <w:sz w:val="20"/>
                <w:szCs w:val="20"/>
              </w:rPr>
              <w:t>(далее – Кодекс)</w:t>
            </w:r>
            <w:r w:rsidRPr="005D2C35">
              <w:rPr>
                <w:rFonts w:ascii="Times New Roman" w:hAnsi="Times New Roman" w:cs="Times New Roman"/>
                <w:sz w:val="20"/>
                <w:szCs w:val="20"/>
              </w:rPr>
              <w:t xml:space="preserve"> установлен запрет на потребление табачных изделий в пунктах общественного питания, в ночных клубах, на дискотеках, при </w:t>
            </w:r>
            <w:r w:rsidRPr="005D2C35">
              <w:rPr>
                <w:rFonts w:ascii="Times New Roman" w:hAnsi="Times New Roman" w:cs="Times New Roman"/>
                <w:sz w:val="20"/>
                <w:szCs w:val="20"/>
              </w:rPr>
              <w:lastRenderedPageBreak/>
              <w:t xml:space="preserve">этом потребление табачных изделий на объектах общественного питания </w:t>
            </w:r>
            <w:r w:rsidRPr="005D2C35">
              <w:rPr>
                <w:rFonts w:ascii="Times New Roman" w:hAnsi="Times New Roman" w:cs="Times New Roman"/>
                <w:i/>
                <w:sz w:val="20"/>
                <w:szCs w:val="20"/>
              </w:rPr>
              <w:t>(кроме табака для кальяна и кальянных смесей)</w:t>
            </w:r>
            <w:r w:rsidRPr="005D2C35">
              <w:rPr>
                <w:rFonts w:ascii="Times New Roman" w:hAnsi="Times New Roman" w:cs="Times New Roman"/>
                <w:sz w:val="20"/>
                <w:szCs w:val="20"/>
              </w:rPr>
              <w:t xml:space="preserve"> допускается в специально оборудованных местах </w:t>
            </w:r>
            <w:r w:rsidRPr="005D2C35">
              <w:rPr>
                <w:rFonts w:ascii="Times New Roman" w:hAnsi="Times New Roman" w:cs="Times New Roman"/>
                <w:i/>
                <w:sz w:val="20"/>
                <w:szCs w:val="20"/>
              </w:rPr>
              <w:t>(пункты 5 и 6 статьи 110).</w:t>
            </w:r>
          </w:p>
          <w:p w:rsidR="005740FC" w:rsidRPr="005D2C35" w:rsidRDefault="005740FC" w:rsidP="005740FC">
            <w:pPr>
              <w:ind w:firstLine="709"/>
              <w:jc w:val="both"/>
              <w:rPr>
                <w:rFonts w:ascii="Times New Roman" w:hAnsi="Times New Roman" w:cs="Times New Roman"/>
                <w:sz w:val="20"/>
                <w:szCs w:val="20"/>
              </w:rPr>
            </w:pPr>
            <w:r w:rsidRPr="005D2C35">
              <w:rPr>
                <w:rFonts w:ascii="Times New Roman" w:hAnsi="Times New Roman" w:cs="Times New Roman"/>
                <w:sz w:val="20"/>
                <w:szCs w:val="20"/>
              </w:rPr>
              <w:t xml:space="preserve">Таким образом, в пунктах общественного питания запрещено потребление кальяна, так как в специально оборудованных местах разрешено курение только сигарет, изделий с нагреваемым табаком (приказ Министра здравоохранения Республики Казахстан от 10 декабря 2020 года № ҚР ДСМ-246/2020 «Об утверждении требований к оборудованию мест, выделенных специально для потребления </w:t>
            </w:r>
            <w:r w:rsidRPr="005D2C35">
              <w:rPr>
                <w:rFonts w:ascii="Times New Roman" w:hAnsi="Times New Roman" w:cs="Times New Roman"/>
                <w:sz w:val="20"/>
                <w:szCs w:val="20"/>
              </w:rPr>
              <w:lastRenderedPageBreak/>
              <w:t xml:space="preserve">табачных изделий, в том числе изделий с нагреваемым табаком, систем для нагрева табака» </w:t>
            </w:r>
            <w:r w:rsidRPr="005D2C35">
              <w:rPr>
                <w:rFonts w:ascii="Times New Roman" w:hAnsi="Times New Roman" w:cs="Times New Roman"/>
                <w:i/>
                <w:sz w:val="20"/>
                <w:szCs w:val="20"/>
              </w:rPr>
              <w:t>(далее – приказ № ҚР ДСМ-246/2020).</w:t>
            </w:r>
          </w:p>
          <w:p w:rsidR="005740FC" w:rsidRPr="005D2C35" w:rsidRDefault="005740FC" w:rsidP="005740FC">
            <w:pPr>
              <w:ind w:firstLine="709"/>
              <w:jc w:val="both"/>
              <w:rPr>
                <w:rFonts w:ascii="Times New Roman" w:hAnsi="Times New Roman" w:cs="Times New Roman"/>
                <w:sz w:val="20"/>
                <w:szCs w:val="20"/>
              </w:rPr>
            </w:pPr>
            <w:r w:rsidRPr="005D2C35">
              <w:rPr>
                <w:rFonts w:ascii="Times New Roman" w:hAnsi="Times New Roman" w:cs="Times New Roman"/>
                <w:sz w:val="20"/>
                <w:szCs w:val="20"/>
              </w:rPr>
              <w:t>Кроме того, согласно пункту 4 приказа № ҚР ДСМ-246/2020 в местах, выделенных специально для потребления табачных изделий, не допускается потребление напитков и еды.</w:t>
            </w:r>
          </w:p>
          <w:p w:rsidR="005740FC" w:rsidRPr="005D2C35" w:rsidRDefault="005740FC" w:rsidP="005740FC">
            <w:pPr>
              <w:ind w:firstLine="709"/>
              <w:jc w:val="both"/>
              <w:rPr>
                <w:rFonts w:ascii="Times New Roman" w:hAnsi="Times New Roman" w:cs="Times New Roman"/>
                <w:i/>
                <w:sz w:val="20"/>
                <w:szCs w:val="20"/>
              </w:rPr>
            </w:pPr>
            <w:r w:rsidRPr="005D2C35">
              <w:rPr>
                <w:rFonts w:ascii="Times New Roman" w:hAnsi="Times New Roman" w:cs="Times New Roman"/>
                <w:sz w:val="20"/>
                <w:szCs w:val="20"/>
              </w:rPr>
              <w:t xml:space="preserve">Также, согласно подпункту 23) пункта 1 приказа МЗ РК от 17 февраля 2022 года № ҚР ДСМ-16 «Об утверждении </w:t>
            </w:r>
            <w:proofErr w:type="spellStart"/>
            <w:r w:rsidRPr="005D2C35">
              <w:rPr>
                <w:rFonts w:ascii="Times New Roman" w:hAnsi="Times New Roman" w:cs="Times New Roman"/>
                <w:sz w:val="20"/>
                <w:szCs w:val="20"/>
              </w:rPr>
              <w:t>Cанитарных</w:t>
            </w:r>
            <w:proofErr w:type="spellEnd"/>
            <w:r w:rsidRPr="005D2C35">
              <w:rPr>
                <w:rFonts w:ascii="Times New Roman" w:hAnsi="Times New Roman" w:cs="Times New Roman"/>
                <w:sz w:val="20"/>
                <w:szCs w:val="20"/>
              </w:rPr>
              <w:t xml:space="preserve"> правил «Санитарно-эпидемиологические требования к объектам общественного питания</w:t>
            </w:r>
            <w:proofErr w:type="gramStart"/>
            <w:r w:rsidRPr="005D2C35">
              <w:rPr>
                <w:rFonts w:ascii="Times New Roman" w:hAnsi="Times New Roman" w:cs="Times New Roman"/>
                <w:sz w:val="20"/>
                <w:szCs w:val="20"/>
              </w:rPr>
              <w:t>»</w:t>
            </w:r>
            <w:proofErr w:type="gramEnd"/>
            <w:r w:rsidRPr="005D2C35">
              <w:rPr>
                <w:rFonts w:ascii="Times New Roman" w:hAnsi="Times New Roman" w:cs="Times New Roman"/>
                <w:sz w:val="20"/>
                <w:szCs w:val="20"/>
              </w:rPr>
              <w:t xml:space="preserve"> </w:t>
            </w:r>
            <w:r w:rsidRPr="005D2C35">
              <w:rPr>
                <w:rFonts w:ascii="Times New Roman" w:hAnsi="Times New Roman" w:cs="Times New Roman"/>
                <w:i/>
                <w:sz w:val="20"/>
                <w:szCs w:val="20"/>
              </w:rPr>
              <w:t>(далее – приказ № ҚР ДСМ-16)</w:t>
            </w:r>
            <w:r w:rsidRPr="005D2C35">
              <w:rPr>
                <w:rFonts w:ascii="Times New Roman" w:hAnsi="Times New Roman" w:cs="Times New Roman"/>
                <w:sz w:val="20"/>
                <w:szCs w:val="20"/>
              </w:rPr>
              <w:t xml:space="preserve"> объект общественного </w:t>
            </w:r>
            <w:r w:rsidRPr="005D2C35">
              <w:rPr>
                <w:rFonts w:ascii="Times New Roman" w:hAnsi="Times New Roman" w:cs="Times New Roman"/>
                <w:sz w:val="20"/>
                <w:szCs w:val="20"/>
              </w:rPr>
              <w:lastRenderedPageBreak/>
              <w:t xml:space="preserve">питания – это объект по производству, переработке, реализации и организации потребления пищевой продукции, в том числе с предоставлением мест для ее потребления. К объектам общественного питания относятся рестораны, кафе, бары закусочные, пивные бары, столовые, санатории, базы отдыха, молодежные лагеря, туристические базы </w:t>
            </w:r>
            <w:r w:rsidRPr="005D2C35">
              <w:rPr>
                <w:rFonts w:ascii="Times New Roman" w:hAnsi="Times New Roman" w:cs="Times New Roman"/>
                <w:i/>
                <w:sz w:val="20"/>
                <w:szCs w:val="20"/>
              </w:rPr>
              <w:t xml:space="preserve">(приложение 1 к приказу № ҚР ДСМ-16). </w:t>
            </w:r>
          </w:p>
          <w:p w:rsidR="005740FC" w:rsidRPr="005D2C35" w:rsidRDefault="005740FC" w:rsidP="005740FC">
            <w:pPr>
              <w:ind w:firstLine="709"/>
              <w:jc w:val="both"/>
              <w:rPr>
                <w:rFonts w:ascii="Times New Roman" w:hAnsi="Times New Roman" w:cs="Times New Roman"/>
                <w:sz w:val="20"/>
                <w:szCs w:val="20"/>
              </w:rPr>
            </w:pPr>
            <w:r w:rsidRPr="005D2C35">
              <w:rPr>
                <w:rFonts w:ascii="Times New Roman" w:hAnsi="Times New Roman" w:cs="Times New Roman"/>
                <w:sz w:val="20"/>
                <w:szCs w:val="20"/>
              </w:rPr>
              <w:t xml:space="preserve">В соответствии с пунктом 297 приказа № ҚР ДСМ-16 на объектах питания не допускается принимать пищу и курить непосредственно на рабочем месте, в </w:t>
            </w:r>
            <w:r w:rsidRPr="005D2C35">
              <w:rPr>
                <w:rFonts w:ascii="Times New Roman" w:hAnsi="Times New Roman" w:cs="Times New Roman"/>
                <w:sz w:val="20"/>
                <w:szCs w:val="20"/>
              </w:rPr>
              <w:lastRenderedPageBreak/>
              <w:t>производственных помещениях и местах (помещениях), не отведенных для этих целей.</w:t>
            </w:r>
          </w:p>
          <w:p w:rsidR="005740FC" w:rsidRPr="005D2C35" w:rsidRDefault="005740FC" w:rsidP="005740FC">
            <w:pPr>
              <w:ind w:firstLine="709"/>
              <w:jc w:val="both"/>
              <w:rPr>
                <w:rFonts w:ascii="Times New Roman" w:hAnsi="Times New Roman" w:cs="Times New Roman"/>
                <w:i/>
                <w:sz w:val="20"/>
                <w:szCs w:val="20"/>
              </w:rPr>
            </w:pPr>
            <w:r w:rsidRPr="005D2C35">
              <w:rPr>
                <w:rFonts w:ascii="Times New Roman" w:hAnsi="Times New Roman" w:cs="Times New Roman"/>
                <w:sz w:val="20"/>
                <w:szCs w:val="20"/>
              </w:rPr>
              <w:t xml:space="preserve">Таким образом, на объектах общественного питания санитарными нормами не допускается при приеме или изготовлении пищи курить табачные изделия, в </w:t>
            </w:r>
            <w:proofErr w:type="spellStart"/>
            <w:r w:rsidRPr="005D2C35">
              <w:rPr>
                <w:rFonts w:ascii="Times New Roman" w:hAnsi="Times New Roman" w:cs="Times New Roman"/>
                <w:sz w:val="20"/>
                <w:szCs w:val="20"/>
              </w:rPr>
              <w:t>т.ч</w:t>
            </w:r>
            <w:proofErr w:type="spellEnd"/>
            <w:r w:rsidRPr="005D2C35">
              <w:rPr>
                <w:rFonts w:ascii="Times New Roman" w:hAnsi="Times New Roman" w:cs="Times New Roman"/>
                <w:sz w:val="20"/>
                <w:szCs w:val="20"/>
              </w:rPr>
              <w:t xml:space="preserve">. кальян </w:t>
            </w:r>
            <w:r w:rsidRPr="005D2C35">
              <w:rPr>
                <w:rFonts w:ascii="Times New Roman" w:hAnsi="Times New Roman" w:cs="Times New Roman"/>
                <w:i/>
                <w:sz w:val="20"/>
                <w:szCs w:val="20"/>
              </w:rPr>
              <w:t>(за исключением курения сигарет и нагреваемого табака в специально отведенном месте).</w:t>
            </w:r>
          </w:p>
          <w:p w:rsidR="005740FC" w:rsidRPr="005D2C35" w:rsidRDefault="005740FC" w:rsidP="005740FC">
            <w:pPr>
              <w:ind w:firstLine="709"/>
              <w:jc w:val="both"/>
              <w:rPr>
                <w:rFonts w:ascii="Times New Roman" w:hAnsi="Times New Roman" w:cs="Times New Roman"/>
                <w:sz w:val="20"/>
                <w:szCs w:val="20"/>
              </w:rPr>
            </w:pPr>
            <w:r w:rsidRPr="005D2C35">
              <w:rPr>
                <w:rFonts w:ascii="Times New Roman" w:hAnsi="Times New Roman" w:cs="Times New Roman"/>
                <w:sz w:val="20"/>
                <w:szCs w:val="20"/>
              </w:rPr>
              <w:t xml:space="preserve">Также при нахождении на объектах общественного питания детей, подростков, престарелых и беременных при потреблении табачных изделий, особенно при курении кальяна, образующийся дым оказывает </w:t>
            </w:r>
            <w:r w:rsidRPr="005D2C35">
              <w:rPr>
                <w:rFonts w:ascii="Times New Roman" w:hAnsi="Times New Roman" w:cs="Times New Roman"/>
                <w:sz w:val="20"/>
                <w:szCs w:val="20"/>
              </w:rPr>
              <w:lastRenderedPageBreak/>
              <w:t xml:space="preserve">токсическое воздействие химических веществ (канцерогенов) и на некурящего посетителя. </w:t>
            </w:r>
          </w:p>
          <w:p w:rsidR="005740FC" w:rsidRPr="005D2C35" w:rsidRDefault="005740FC" w:rsidP="005740FC">
            <w:pPr>
              <w:ind w:firstLine="709"/>
              <w:jc w:val="both"/>
              <w:rPr>
                <w:rFonts w:ascii="Times New Roman" w:hAnsi="Times New Roman" w:cs="Times New Roman"/>
                <w:sz w:val="20"/>
                <w:szCs w:val="20"/>
              </w:rPr>
            </w:pPr>
            <w:r w:rsidRPr="005D2C35">
              <w:rPr>
                <w:rFonts w:ascii="Times New Roman" w:hAnsi="Times New Roman" w:cs="Times New Roman"/>
                <w:sz w:val="20"/>
                <w:szCs w:val="20"/>
              </w:rPr>
              <w:t>Дым кальяна по данным исследований ВОЗ содержит, кроме никотина, в большом количестве угарный газ, соли тяжелых металлов, бериллий, хром, кобальт, котонин, никель и химические соединения, вызывающие рак. Однако даже после прохождения через водяной фильтр содержание этих веществ в дыме кальяна во много раз превышает их содержание в сигаретном дыме.</w:t>
            </w:r>
          </w:p>
          <w:p w:rsidR="005740FC" w:rsidRPr="005D2C35" w:rsidRDefault="005740FC" w:rsidP="005740FC">
            <w:pPr>
              <w:ind w:firstLine="709"/>
              <w:jc w:val="both"/>
              <w:rPr>
                <w:rFonts w:ascii="Times New Roman" w:hAnsi="Times New Roman" w:cs="Times New Roman"/>
                <w:sz w:val="20"/>
                <w:szCs w:val="20"/>
              </w:rPr>
            </w:pPr>
            <w:r w:rsidRPr="005D2C35">
              <w:rPr>
                <w:rFonts w:ascii="Times New Roman" w:hAnsi="Times New Roman" w:cs="Times New Roman"/>
                <w:sz w:val="20"/>
                <w:szCs w:val="20"/>
              </w:rPr>
              <w:t xml:space="preserve">Так, в одной заправке кальяна содержится в среднем 8,32 мг никотина </w:t>
            </w:r>
            <w:r w:rsidRPr="005D2C35">
              <w:rPr>
                <w:rFonts w:ascii="Times New Roman" w:hAnsi="Times New Roman" w:cs="Times New Roman"/>
                <w:i/>
                <w:sz w:val="20"/>
                <w:szCs w:val="20"/>
              </w:rPr>
              <w:t>(в сигарете – менее 1 мг).</w:t>
            </w:r>
            <w:r w:rsidRPr="005D2C35">
              <w:rPr>
                <w:rFonts w:ascii="Times New Roman" w:hAnsi="Times New Roman" w:cs="Times New Roman"/>
                <w:sz w:val="20"/>
                <w:szCs w:val="20"/>
              </w:rPr>
              <w:t xml:space="preserve"> В кальянной </w:t>
            </w:r>
            <w:r w:rsidRPr="005D2C35">
              <w:rPr>
                <w:rFonts w:ascii="Times New Roman" w:hAnsi="Times New Roman" w:cs="Times New Roman"/>
                <w:sz w:val="20"/>
                <w:szCs w:val="20"/>
              </w:rPr>
              <w:lastRenderedPageBreak/>
              <w:t xml:space="preserve">жидкости накапливаются опаснейшие бактерии </w:t>
            </w:r>
            <w:r w:rsidRPr="005D2C35">
              <w:rPr>
                <w:rFonts w:ascii="Times New Roman" w:hAnsi="Times New Roman" w:cs="Times New Roman"/>
                <w:i/>
                <w:sz w:val="20"/>
                <w:szCs w:val="20"/>
              </w:rPr>
              <w:t>(синегнойная палочка, золотистый стафилококк),</w:t>
            </w:r>
            <w:r w:rsidRPr="005D2C35">
              <w:rPr>
                <w:rFonts w:ascii="Times New Roman" w:hAnsi="Times New Roman" w:cs="Times New Roman"/>
                <w:sz w:val="20"/>
                <w:szCs w:val="20"/>
              </w:rPr>
              <w:t xml:space="preserve"> дрожжи, грибок аспергилла, которые вызывают воспаление легких, к тому же трудно поддающиеся лечению.</w:t>
            </w:r>
          </w:p>
          <w:p w:rsidR="005740FC" w:rsidRPr="00656ACF"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2373F7" w:rsidRPr="00F40387" w:rsidTr="002373F7">
        <w:tc>
          <w:tcPr>
            <w:tcW w:w="568" w:type="dxa"/>
          </w:tcPr>
          <w:p w:rsidR="002373F7" w:rsidRPr="00F40387" w:rsidRDefault="002373F7" w:rsidP="002373F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2373F7" w:rsidRPr="00F40387" w:rsidRDefault="002373F7" w:rsidP="002373F7">
            <w:pPr>
              <w:jc w:val="center"/>
              <w:rPr>
                <w:rFonts w:ascii="Times New Roman" w:eastAsia="SimSun" w:hAnsi="Times New Roman" w:cs="Times New Roman"/>
                <w:bCs/>
                <w:sz w:val="24"/>
                <w:szCs w:val="24"/>
              </w:rPr>
            </w:pPr>
            <w:r w:rsidRPr="00F40387">
              <w:rPr>
                <w:rFonts w:ascii="Times New Roman" w:eastAsia="SimSun" w:hAnsi="Times New Roman" w:cs="Times New Roman"/>
                <w:bCs/>
                <w:sz w:val="24"/>
                <w:szCs w:val="24"/>
              </w:rPr>
              <w:t>статья 31 проекта</w:t>
            </w:r>
          </w:p>
        </w:tc>
        <w:tc>
          <w:tcPr>
            <w:tcW w:w="3828" w:type="dxa"/>
          </w:tcPr>
          <w:p w:rsidR="002373F7" w:rsidRPr="00F40387" w:rsidRDefault="002373F7" w:rsidP="002373F7">
            <w:pPr>
              <w:tabs>
                <w:tab w:val="left" w:pos="142"/>
              </w:tabs>
              <w:ind w:firstLine="468"/>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b/>
                <w:bCs/>
                <w:sz w:val="24"/>
                <w:szCs w:val="24"/>
                <w:lang w:eastAsia="ru-RU"/>
              </w:rPr>
              <w:t>Статья 31. Методологический совет по вопросам налогообложения</w:t>
            </w:r>
          </w:p>
          <w:p w:rsidR="002373F7" w:rsidRPr="00F40387" w:rsidRDefault="002373F7" w:rsidP="002373F7">
            <w:pPr>
              <w:tabs>
                <w:tab w:val="left" w:pos="142"/>
              </w:tabs>
              <w:ind w:firstLine="468"/>
              <w:contextualSpacing/>
              <w:jc w:val="both"/>
              <w:rPr>
                <w:rFonts w:ascii="Times New Roman" w:eastAsia="Calibri" w:hAnsi="Times New Roman" w:cs="Times New Roman"/>
                <w:b/>
                <w:sz w:val="24"/>
                <w:szCs w:val="24"/>
              </w:rPr>
            </w:pPr>
          </w:p>
          <w:p w:rsidR="002373F7" w:rsidRPr="00F40387" w:rsidRDefault="002373F7" w:rsidP="002373F7">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lang w:eastAsia="ru-RU"/>
              </w:rPr>
            </w:pPr>
            <w:r w:rsidRPr="00F40387">
              <w:rPr>
                <w:rFonts w:ascii="Times New Roman" w:eastAsia="Times New Roman" w:hAnsi="Times New Roman" w:cs="Times New Roman"/>
                <w:spacing w:val="2"/>
                <w:sz w:val="24"/>
                <w:szCs w:val="24"/>
                <w:lang w:eastAsia="ru-RU"/>
              </w:rPr>
              <w:t>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создается Методологический совет по вопросам налогообложения.</w:t>
            </w:r>
          </w:p>
          <w:p w:rsidR="002373F7" w:rsidRPr="00F40387" w:rsidRDefault="002373F7" w:rsidP="002373F7">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rPr>
            </w:pPr>
            <w:r w:rsidRPr="00F40387">
              <w:rPr>
                <w:rFonts w:ascii="Times New Roman" w:eastAsia="Times New Roman" w:hAnsi="Times New Roman" w:cs="Times New Roman"/>
                <w:spacing w:val="2"/>
                <w:sz w:val="24"/>
                <w:szCs w:val="24"/>
              </w:rPr>
              <w:t xml:space="preserve">2. Положение о </w:t>
            </w:r>
            <w:r w:rsidRPr="00F40387">
              <w:rPr>
                <w:rFonts w:ascii="Times New Roman" w:eastAsia="Calibri" w:hAnsi="Times New Roman" w:cs="Times New Roman"/>
                <w:spacing w:val="2"/>
                <w:sz w:val="24"/>
                <w:szCs w:val="24"/>
              </w:rPr>
              <w:t xml:space="preserve">Методологическом </w:t>
            </w:r>
            <w:r w:rsidRPr="00F40387">
              <w:rPr>
                <w:rFonts w:ascii="Times New Roman" w:eastAsia="Times New Roman" w:hAnsi="Times New Roman" w:cs="Times New Roman"/>
                <w:spacing w:val="2"/>
                <w:sz w:val="24"/>
                <w:szCs w:val="24"/>
              </w:rPr>
              <w:t>совете и его состав утверждаются Премьер Министром Республики Казахстан.</w:t>
            </w:r>
          </w:p>
          <w:p w:rsidR="002373F7" w:rsidRPr="00F40387" w:rsidRDefault="002373F7" w:rsidP="002373F7">
            <w:pPr>
              <w:shd w:val="clear" w:color="auto" w:fill="FFFFFF"/>
              <w:ind w:firstLine="400"/>
              <w:jc w:val="both"/>
              <w:textAlignment w:val="baseline"/>
              <w:rPr>
                <w:rFonts w:ascii="Times New Roman" w:eastAsia="Times New Roman" w:hAnsi="Times New Roman" w:cs="Times New Roman"/>
                <w:color w:val="000000"/>
                <w:sz w:val="24"/>
                <w:szCs w:val="24"/>
                <w:lang w:eastAsia="ru-RU"/>
              </w:rPr>
            </w:pPr>
          </w:p>
        </w:tc>
        <w:tc>
          <w:tcPr>
            <w:tcW w:w="3967" w:type="dxa"/>
          </w:tcPr>
          <w:p w:rsidR="002373F7" w:rsidRPr="00F40387" w:rsidRDefault="002373F7" w:rsidP="002373F7">
            <w:pPr>
              <w:ind w:firstLine="461"/>
              <w:jc w:val="both"/>
              <w:rPr>
                <w:rFonts w:ascii="Times New Roman" w:hAnsi="Times New Roman" w:cs="Times New Roman"/>
                <w:b/>
                <w:sz w:val="24"/>
                <w:szCs w:val="24"/>
              </w:rPr>
            </w:pPr>
            <w:r w:rsidRPr="00F40387">
              <w:rPr>
                <w:rFonts w:ascii="Times New Roman" w:hAnsi="Times New Roman" w:cs="Times New Roman"/>
                <w:b/>
                <w:sz w:val="24"/>
                <w:szCs w:val="24"/>
              </w:rPr>
              <w:t>статью 31 проекта исключить;</w:t>
            </w:r>
          </w:p>
          <w:p w:rsidR="002373F7" w:rsidRPr="00F40387" w:rsidRDefault="002373F7" w:rsidP="002373F7">
            <w:pPr>
              <w:rPr>
                <w:rFonts w:ascii="Times New Roman" w:eastAsia="Times New Roman" w:hAnsi="Times New Roman" w:cs="Times New Roman"/>
                <w:color w:val="000000"/>
                <w:sz w:val="24"/>
                <w:szCs w:val="24"/>
                <w:lang w:eastAsia="ru-RU"/>
              </w:rPr>
            </w:pPr>
            <w:r w:rsidRPr="00F40387">
              <w:rPr>
                <w:rFonts w:ascii="Times New Roman" w:hAnsi="Times New Roman" w:cs="Times New Roman"/>
                <w:b/>
                <w:sz w:val="24"/>
                <w:szCs w:val="24"/>
              </w:rPr>
              <w:t xml:space="preserve"> </w:t>
            </w:r>
          </w:p>
        </w:tc>
        <w:tc>
          <w:tcPr>
            <w:tcW w:w="3826" w:type="dxa"/>
          </w:tcPr>
          <w:p w:rsidR="002373F7" w:rsidRPr="00F40387" w:rsidRDefault="002373F7" w:rsidP="002373F7">
            <w:pPr>
              <w:jc w:val="center"/>
              <w:rPr>
                <w:rFonts w:ascii="Times New Roman" w:eastAsia="Arial" w:hAnsi="Times New Roman" w:cs="Times New Roman"/>
                <w:b/>
                <w:sz w:val="24"/>
                <w:szCs w:val="24"/>
              </w:rPr>
            </w:pPr>
            <w:r w:rsidRPr="00F40387">
              <w:rPr>
                <w:rFonts w:ascii="Times New Roman" w:eastAsia="Arial" w:hAnsi="Times New Roman" w:cs="Times New Roman"/>
                <w:b/>
                <w:sz w:val="24"/>
                <w:szCs w:val="24"/>
              </w:rPr>
              <w:t>депутат</w:t>
            </w:r>
          </w:p>
          <w:p w:rsidR="002373F7" w:rsidRPr="00F40387" w:rsidRDefault="002373F7" w:rsidP="002373F7">
            <w:pPr>
              <w:jc w:val="center"/>
              <w:rPr>
                <w:rFonts w:ascii="Times New Roman" w:eastAsia="Arial" w:hAnsi="Times New Roman" w:cs="Times New Roman"/>
                <w:b/>
                <w:sz w:val="24"/>
                <w:szCs w:val="24"/>
              </w:rPr>
            </w:pPr>
            <w:r w:rsidRPr="00F40387">
              <w:rPr>
                <w:rFonts w:ascii="Times New Roman" w:eastAsia="Arial" w:hAnsi="Times New Roman" w:cs="Times New Roman"/>
                <w:b/>
                <w:sz w:val="24"/>
                <w:szCs w:val="24"/>
              </w:rPr>
              <w:t>К. Абден</w:t>
            </w:r>
          </w:p>
          <w:p w:rsidR="002373F7" w:rsidRPr="00F40387" w:rsidRDefault="002373F7" w:rsidP="002373F7">
            <w:pPr>
              <w:jc w:val="both"/>
              <w:rPr>
                <w:rFonts w:ascii="Times New Roman" w:eastAsia="Arial" w:hAnsi="Times New Roman" w:cs="Times New Roman"/>
                <w:sz w:val="24"/>
                <w:szCs w:val="24"/>
              </w:rPr>
            </w:pPr>
          </w:p>
          <w:p w:rsidR="002373F7" w:rsidRPr="00F40387" w:rsidRDefault="002373F7" w:rsidP="002373F7">
            <w:pPr>
              <w:ind w:firstLine="460"/>
              <w:jc w:val="both"/>
              <w:rPr>
                <w:rFonts w:ascii="Times New Roman" w:eastAsia="Arial" w:hAnsi="Times New Roman" w:cs="Times New Roman"/>
                <w:sz w:val="24"/>
                <w:szCs w:val="24"/>
              </w:rPr>
            </w:pPr>
            <w:r w:rsidRPr="00F40387">
              <w:rPr>
                <w:rFonts w:ascii="Times New Roman" w:eastAsia="Arial" w:hAnsi="Times New Roman" w:cs="Times New Roman"/>
                <w:sz w:val="24"/>
                <w:szCs w:val="24"/>
              </w:rPr>
              <w:t xml:space="preserve">Законы должны быть четкими, точными и однозначными, чтобы не требовалась дополнительная структура для их толкования. </w:t>
            </w:r>
          </w:p>
          <w:p w:rsidR="002373F7" w:rsidRPr="00F40387" w:rsidRDefault="002373F7" w:rsidP="002373F7">
            <w:pPr>
              <w:ind w:firstLine="460"/>
              <w:jc w:val="both"/>
              <w:rPr>
                <w:rFonts w:ascii="Times New Roman" w:hAnsi="Times New Roman" w:cs="Times New Roman"/>
                <w:sz w:val="24"/>
                <w:szCs w:val="24"/>
              </w:rPr>
            </w:pPr>
            <w:r w:rsidRPr="00F40387">
              <w:rPr>
                <w:rFonts w:ascii="Times New Roman" w:eastAsia="Arial" w:hAnsi="Times New Roman" w:cs="Times New Roman"/>
                <w:sz w:val="24"/>
                <w:szCs w:val="24"/>
              </w:rPr>
              <w:t xml:space="preserve">     В идеале законодательство должно быть составлено таким образом, чтобы исключить неоднозначность и избежать необходимости в дополнительных комментариях или методологических органах. Следует отметить, что подобные комментарии(советы) могут создать риск лоббирования интересов абсолютно отдельных групп.</w:t>
            </w:r>
            <w:r w:rsidRPr="00F40387">
              <w:rPr>
                <w:rFonts w:ascii="Times New Roman" w:hAnsi="Times New Roman" w:cs="Times New Roman"/>
                <w:sz w:val="24"/>
                <w:szCs w:val="24"/>
              </w:rPr>
              <w:t xml:space="preserve">  </w:t>
            </w:r>
          </w:p>
          <w:p w:rsidR="002373F7" w:rsidRPr="00F40387" w:rsidRDefault="002373F7" w:rsidP="002373F7">
            <w:pPr>
              <w:ind w:firstLine="460"/>
              <w:jc w:val="both"/>
              <w:rPr>
                <w:rFonts w:ascii="Times New Roman" w:hAnsi="Times New Roman" w:cs="Times New Roman"/>
                <w:sz w:val="24"/>
                <w:szCs w:val="24"/>
              </w:rPr>
            </w:pPr>
            <w:r w:rsidRPr="00F40387">
              <w:rPr>
                <w:rFonts w:ascii="Times New Roman" w:hAnsi="Times New Roman" w:cs="Times New Roman"/>
                <w:sz w:val="24"/>
                <w:szCs w:val="24"/>
              </w:rPr>
              <w:lastRenderedPageBreak/>
              <w:t xml:space="preserve">      Институты экономических исследований должны играть ключевую роль в создании эффективного и продуманного законодательства. Институты могут предоставить законодателям глубокие и всесторонние данные, которые помогают принимать решения на основе фактов и научного анализа. Привлечение данных и анализов экономических институтов позволяет </w:t>
            </w:r>
            <w:proofErr w:type="spellStart"/>
            <w:r w:rsidRPr="00F40387">
              <w:rPr>
                <w:rFonts w:ascii="Times New Roman" w:hAnsi="Times New Roman" w:cs="Times New Roman"/>
                <w:sz w:val="24"/>
                <w:szCs w:val="24"/>
              </w:rPr>
              <w:t>законотворцам</w:t>
            </w:r>
            <w:proofErr w:type="spellEnd"/>
            <w:r w:rsidRPr="00F40387">
              <w:rPr>
                <w:rFonts w:ascii="Times New Roman" w:hAnsi="Times New Roman" w:cs="Times New Roman"/>
                <w:sz w:val="24"/>
                <w:szCs w:val="24"/>
              </w:rPr>
              <w:t xml:space="preserve"> разрабатывать точные, сбалансированные и устойчивые законы, которые будут способствовать развитию экономики. </w:t>
            </w:r>
          </w:p>
          <w:p w:rsidR="002373F7" w:rsidRPr="00F40387" w:rsidRDefault="002373F7" w:rsidP="002373F7">
            <w:pPr>
              <w:ind w:firstLine="460"/>
              <w:jc w:val="both"/>
              <w:textAlignment w:val="baseline"/>
              <w:outlineLvl w:val="0"/>
              <w:rPr>
                <w:rFonts w:ascii="Times New Roman" w:hAnsi="Times New Roman" w:cs="Times New Roman"/>
                <w:bCs/>
                <w:i/>
                <w:iCs/>
                <w:sz w:val="24"/>
                <w:szCs w:val="24"/>
              </w:rPr>
            </w:pPr>
            <w:r w:rsidRPr="00F40387">
              <w:rPr>
                <w:rFonts w:ascii="Times New Roman" w:hAnsi="Times New Roman" w:cs="Times New Roman"/>
                <w:sz w:val="24"/>
                <w:szCs w:val="24"/>
              </w:rPr>
              <w:t xml:space="preserve">       В этой связи нет необходимости в создании какого-либо Совета.</w:t>
            </w:r>
          </w:p>
        </w:tc>
        <w:tc>
          <w:tcPr>
            <w:tcW w:w="1844" w:type="dxa"/>
          </w:tcPr>
          <w:p w:rsidR="002373F7" w:rsidRPr="00F40387" w:rsidRDefault="002373F7" w:rsidP="002373F7">
            <w:pPr>
              <w:rPr>
                <w:rFonts w:ascii="Times New Roman" w:hAnsi="Times New Roman" w:cs="Times New Roman"/>
                <w:b/>
                <w:sz w:val="24"/>
                <w:szCs w:val="24"/>
              </w:rPr>
            </w:pPr>
            <w:r w:rsidRPr="00F40387">
              <w:rPr>
                <w:rFonts w:ascii="Times New Roman" w:hAnsi="Times New Roman" w:cs="Times New Roman"/>
                <w:b/>
                <w:sz w:val="24"/>
                <w:szCs w:val="24"/>
              </w:rPr>
              <w:lastRenderedPageBreak/>
              <w:t>Доработать</w:t>
            </w:r>
          </w:p>
          <w:p w:rsidR="002373F7" w:rsidRPr="00F40387" w:rsidRDefault="002373F7" w:rsidP="002373F7">
            <w:pPr>
              <w:rPr>
                <w:rFonts w:ascii="Times New Roman" w:hAnsi="Times New Roman" w:cs="Times New Roman"/>
                <w:b/>
                <w:sz w:val="24"/>
                <w:szCs w:val="24"/>
              </w:rPr>
            </w:pPr>
          </w:p>
          <w:p w:rsidR="002373F7" w:rsidRPr="00F40387" w:rsidRDefault="002373F7" w:rsidP="002373F7">
            <w:pPr>
              <w:rPr>
                <w:rFonts w:ascii="Times New Roman" w:hAnsi="Times New Roman" w:cs="Times New Roman"/>
                <w:b/>
                <w:sz w:val="24"/>
                <w:szCs w:val="24"/>
              </w:rPr>
            </w:pPr>
            <w:r w:rsidRPr="00F40387">
              <w:rPr>
                <w:rFonts w:ascii="Times New Roman" w:hAnsi="Times New Roman" w:cs="Times New Roman"/>
                <w:b/>
                <w:sz w:val="24"/>
                <w:szCs w:val="24"/>
              </w:rPr>
              <w:t>Не поддержано ПРК</w:t>
            </w:r>
          </w:p>
          <w:p w:rsidR="002373F7" w:rsidRPr="00F40387" w:rsidRDefault="002373F7" w:rsidP="002373F7">
            <w:pPr>
              <w:ind w:firstLine="284"/>
              <w:jc w:val="center"/>
              <w:rPr>
                <w:rFonts w:ascii="Times New Roman" w:hAnsi="Times New Roman" w:cs="Times New Roman"/>
                <w:b/>
                <w:sz w:val="24"/>
                <w:szCs w:val="24"/>
              </w:rPr>
            </w:pPr>
          </w:p>
          <w:p w:rsidR="002373F7" w:rsidRPr="00F40387" w:rsidRDefault="002373F7" w:rsidP="002373F7">
            <w:pPr>
              <w:ind w:firstLine="179"/>
              <w:jc w:val="both"/>
              <w:rPr>
                <w:rFonts w:ascii="Times New Roman" w:hAnsi="Times New Roman" w:cs="Times New Roman"/>
                <w:sz w:val="24"/>
                <w:szCs w:val="24"/>
              </w:rPr>
            </w:pPr>
            <w:r w:rsidRPr="00F40387">
              <w:rPr>
                <w:rFonts w:ascii="Times New Roman" w:hAnsi="Times New Roman" w:cs="Times New Roman"/>
                <w:b/>
                <w:i/>
                <w:sz w:val="24"/>
                <w:szCs w:val="24"/>
              </w:rPr>
              <w:t>по позициям 11 и 12,</w:t>
            </w:r>
            <w:r w:rsidRPr="00F40387">
              <w:rPr>
                <w:rFonts w:ascii="Times New Roman" w:hAnsi="Times New Roman" w:cs="Times New Roman"/>
                <w:sz w:val="24"/>
                <w:szCs w:val="24"/>
              </w:rPr>
              <w:t xml:space="preserve"> предусматривающим внесение изменений и дополнений в статью 31 проекта относительно создания методологического совета по вопросам </w:t>
            </w:r>
            <w:r w:rsidRPr="00F40387">
              <w:rPr>
                <w:rFonts w:ascii="Times New Roman" w:hAnsi="Times New Roman" w:cs="Times New Roman"/>
                <w:sz w:val="24"/>
                <w:szCs w:val="24"/>
              </w:rPr>
              <w:lastRenderedPageBreak/>
              <w:t>налогообложения, не поддерживается.</w:t>
            </w:r>
          </w:p>
          <w:p w:rsidR="002373F7" w:rsidRPr="00F40387" w:rsidRDefault="002373F7" w:rsidP="002373F7">
            <w:pPr>
              <w:ind w:firstLine="179"/>
              <w:jc w:val="both"/>
              <w:rPr>
                <w:rFonts w:ascii="Times New Roman" w:hAnsi="Times New Roman" w:cs="Times New Roman"/>
                <w:sz w:val="24"/>
                <w:szCs w:val="24"/>
              </w:rPr>
            </w:pPr>
            <w:r w:rsidRPr="00F40387">
              <w:rPr>
                <w:rFonts w:ascii="Times New Roman" w:hAnsi="Times New Roman" w:cs="Times New Roman"/>
                <w:sz w:val="24"/>
                <w:szCs w:val="24"/>
              </w:rPr>
              <w:t xml:space="preserve">Методологический совет будет являться консультативно-совещательным органом, решения которого носят рекомендательный характер. </w:t>
            </w:r>
          </w:p>
          <w:p w:rsidR="002373F7" w:rsidRPr="00F40387" w:rsidRDefault="002373F7" w:rsidP="002373F7">
            <w:pPr>
              <w:ind w:firstLine="179"/>
              <w:jc w:val="both"/>
              <w:rPr>
                <w:rFonts w:ascii="Times New Roman" w:hAnsi="Times New Roman" w:cs="Times New Roman"/>
                <w:sz w:val="24"/>
                <w:szCs w:val="24"/>
              </w:rPr>
            </w:pPr>
            <w:r w:rsidRPr="00F40387">
              <w:rPr>
                <w:rFonts w:ascii="Times New Roman" w:hAnsi="Times New Roman" w:cs="Times New Roman"/>
                <w:sz w:val="24"/>
                <w:szCs w:val="24"/>
              </w:rPr>
              <w:t xml:space="preserve">Основанием обращения в Методологический совет является наличие неясностей, неточностей и противоречий, возникающих в ходе исполнения налоговых обязательств, результатом рассмотрения которого будет выработка </w:t>
            </w:r>
            <w:r w:rsidRPr="00F40387">
              <w:rPr>
                <w:rFonts w:ascii="Times New Roman" w:hAnsi="Times New Roman" w:cs="Times New Roman"/>
                <w:sz w:val="24"/>
                <w:szCs w:val="24"/>
              </w:rPr>
              <w:lastRenderedPageBreak/>
              <w:t>предложений по их устранению.</w:t>
            </w:r>
          </w:p>
          <w:p w:rsidR="002373F7" w:rsidRPr="00F40387" w:rsidRDefault="002373F7" w:rsidP="002373F7">
            <w:pPr>
              <w:ind w:firstLine="179"/>
              <w:jc w:val="both"/>
              <w:rPr>
                <w:rFonts w:ascii="Times New Roman" w:hAnsi="Times New Roman" w:cs="Times New Roman"/>
                <w:sz w:val="24"/>
                <w:szCs w:val="24"/>
              </w:rPr>
            </w:pPr>
            <w:r w:rsidRPr="00F40387">
              <w:rPr>
                <w:rFonts w:ascii="Times New Roman" w:hAnsi="Times New Roman" w:cs="Times New Roman"/>
                <w:sz w:val="24"/>
                <w:szCs w:val="24"/>
              </w:rPr>
              <w:t xml:space="preserve">В свою очередь следует отметить, что действующим Налоговым кодексом предусмотрено создание Консультационного совета по вопросам налогообложения. </w:t>
            </w:r>
          </w:p>
          <w:p w:rsidR="002373F7" w:rsidRPr="00F40387" w:rsidRDefault="002373F7" w:rsidP="002373F7">
            <w:pPr>
              <w:ind w:firstLine="179"/>
              <w:jc w:val="both"/>
              <w:rPr>
                <w:rFonts w:ascii="Times New Roman" w:hAnsi="Times New Roman" w:cs="Times New Roman"/>
                <w:sz w:val="24"/>
                <w:szCs w:val="24"/>
              </w:rPr>
            </w:pPr>
            <w:r w:rsidRPr="00F40387">
              <w:rPr>
                <w:rFonts w:ascii="Times New Roman" w:hAnsi="Times New Roman" w:cs="Times New Roman"/>
                <w:sz w:val="24"/>
                <w:szCs w:val="24"/>
              </w:rPr>
              <w:t>Предусмотренный в проекте методологический совет будет осуществлять аналогичные функции, что и Консультационный совет.</w:t>
            </w:r>
          </w:p>
          <w:p w:rsidR="002373F7" w:rsidRPr="00F40387" w:rsidRDefault="002373F7" w:rsidP="002373F7">
            <w:pPr>
              <w:jc w:val="center"/>
              <w:rPr>
                <w:rFonts w:ascii="Times New Roman" w:eastAsia="Arial" w:hAnsi="Times New Roman" w:cs="Times New Roman"/>
                <w:b/>
                <w:sz w:val="24"/>
                <w:szCs w:val="24"/>
              </w:rPr>
            </w:pPr>
          </w:p>
        </w:tc>
      </w:tr>
      <w:tr w:rsidR="001F3E61" w:rsidRPr="00F40387" w:rsidTr="00347721">
        <w:tc>
          <w:tcPr>
            <w:tcW w:w="568" w:type="dxa"/>
          </w:tcPr>
          <w:p w:rsidR="001F3E61" w:rsidRPr="00F40387" w:rsidRDefault="001F3E61" w:rsidP="001F3E6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tcBorders>
            <w:shd w:val="clear" w:color="auto" w:fill="auto"/>
          </w:tcPr>
          <w:p w:rsidR="001F3E61" w:rsidRPr="00F40387" w:rsidRDefault="001F3E61" w:rsidP="001F3E61">
            <w:pPr>
              <w:widowControl w:val="0"/>
              <w:jc w:val="center"/>
              <w:rPr>
                <w:rFonts w:ascii="Times New Roman" w:hAnsi="Times New Roman" w:cs="Times New Roman"/>
                <w:sz w:val="24"/>
                <w:szCs w:val="24"/>
              </w:rPr>
            </w:pPr>
            <w:r w:rsidRPr="00F40387">
              <w:rPr>
                <w:rFonts w:ascii="Times New Roman" w:hAnsi="Times New Roman" w:cs="Times New Roman"/>
                <w:sz w:val="24"/>
                <w:szCs w:val="24"/>
              </w:rPr>
              <w:t xml:space="preserve">абзац шестой части первой подпункта 2) пункта 1 </w:t>
            </w:r>
            <w:r w:rsidRPr="00F40387">
              <w:rPr>
                <w:rFonts w:ascii="Times New Roman" w:hAnsi="Times New Roman" w:cs="Times New Roman"/>
                <w:sz w:val="24"/>
                <w:szCs w:val="24"/>
              </w:rPr>
              <w:lastRenderedPageBreak/>
              <w:t>статьи 395 проекта</w:t>
            </w:r>
          </w:p>
          <w:p w:rsidR="001F3E61" w:rsidRPr="00F40387" w:rsidRDefault="001F3E61" w:rsidP="001F3E61">
            <w:pPr>
              <w:widowControl w:val="0"/>
              <w:jc w:val="both"/>
              <w:rPr>
                <w:rFonts w:ascii="Times New Roman" w:hAnsi="Times New Roman" w:cs="Times New Roman"/>
                <w:sz w:val="24"/>
                <w:szCs w:val="24"/>
              </w:rPr>
            </w:pPr>
          </w:p>
          <w:p w:rsidR="001F3E61" w:rsidRPr="00F40387" w:rsidRDefault="001F3E61" w:rsidP="001F3E61">
            <w:pPr>
              <w:widowControl w:val="0"/>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tcBorders>
            <w:shd w:val="clear" w:color="auto" w:fill="auto"/>
          </w:tcPr>
          <w:p w:rsidR="001F3E61" w:rsidRPr="00F40387" w:rsidRDefault="001F3E61" w:rsidP="001F3E61">
            <w:pPr>
              <w:ind w:firstLineChars="189" w:firstLine="454"/>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lastRenderedPageBreak/>
              <w:t>Статья 395. Социальные налоговые вычеты</w:t>
            </w:r>
          </w:p>
          <w:p w:rsidR="001F3E61" w:rsidRPr="00F40387" w:rsidRDefault="001F3E61" w:rsidP="001F3E61">
            <w:pPr>
              <w:ind w:firstLineChars="189" w:firstLine="454"/>
              <w:contextualSpacing/>
              <w:jc w:val="both"/>
              <w:rPr>
                <w:rFonts w:ascii="Times New Roman" w:eastAsia="Calibri" w:hAnsi="Times New Roman" w:cs="Times New Roman"/>
                <w:b/>
                <w:sz w:val="24"/>
                <w:szCs w:val="24"/>
              </w:rPr>
            </w:pPr>
          </w:p>
          <w:p w:rsidR="001F3E61" w:rsidRPr="00F40387" w:rsidRDefault="001F3E61" w:rsidP="001F3E61">
            <w:pPr>
              <w:ind w:firstLineChars="189" w:firstLine="454"/>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1. Социальные налоговые вычеты:</w:t>
            </w:r>
          </w:p>
          <w:p w:rsidR="001F3E61" w:rsidRPr="00F40387" w:rsidRDefault="001F3E61" w:rsidP="001F3E61">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1F3E61" w:rsidRPr="00F40387" w:rsidRDefault="001F3E61" w:rsidP="001F3E61">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2) 882-кратный размер месячного расчетного показателя, действующего 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1F3E61" w:rsidRPr="00F40387" w:rsidRDefault="001F3E61" w:rsidP="001F3E61">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одним из родителей, опекунов, попечителей ребенка с инвалидностью, - за каждого такого ребенка с инвалидностью до достижения им восемнадцатилетнего возраста;</w:t>
            </w:r>
          </w:p>
          <w:p w:rsidR="001F3E61" w:rsidRPr="00F40387" w:rsidRDefault="001F3E61" w:rsidP="001F3E61">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p w:rsidR="001F3E61" w:rsidRPr="00F40387" w:rsidRDefault="001F3E61" w:rsidP="001F3E61">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одним из усыновителей (</w:t>
            </w:r>
            <w:proofErr w:type="spellStart"/>
            <w:r w:rsidRPr="00F40387">
              <w:rPr>
                <w:rFonts w:ascii="Times New Roman" w:eastAsia="Calibri" w:hAnsi="Times New Roman" w:cs="Times New Roman"/>
                <w:sz w:val="24"/>
                <w:szCs w:val="24"/>
              </w:rPr>
              <w:t>удочерителей</w:t>
            </w:r>
            <w:proofErr w:type="spellEnd"/>
            <w:r w:rsidRPr="00F40387">
              <w:rPr>
                <w:rFonts w:ascii="Times New Roman" w:eastAsia="Calibri" w:hAnsi="Times New Roman" w:cs="Times New Roman"/>
                <w:sz w:val="24"/>
                <w:szCs w:val="24"/>
              </w:rPr>
              <w:t>), - за каждое такое лицо до достижения усыновленным (удочеренным) ребенком восемнадцатилетнего возраста;</w:t>
            </w:r>
          </w:p>
          <w:p w:rsidR="001F3E61" w:rsidRPr="00F40387" w:rsidRDefault="001F3E61" w:rsidP="001F3E61">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w:t>
            </w:r>
            <w:r w:rsidRPr="00F40387">
              <w:rPr>
                <w:rFonts w:ascii="Times New Roman" w:eastAsia="Calibri" w:hAnsi="Times New Roman" w:cs="Times New Roman"/>
                <w:sz w:val="24"/>
                <w:szCs w:val="24"/>
              </w:rPr>
              <w:lastRenderedPageBreak/>
              <w:t>попечения родителей, в приемную семью.</w:t>
            </w:r>
          </w:p>
          <w:p w:rsidR="001F3E61" w:rsidRPr="00F40387" w:rsidRDefault="001F3E61" w:rsidP="001F3E61">
            <w:pPr>
              <w:ind w:firstLineChars="189" w:firstLine="454"/>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 xml:space="preserve">Отсутствует. </w:t>
            </w:r>
          </w:p>
          <w:p w:rsidR="001F3E61" w:rsidRPr="00F40387" w:rsidRDefault="001F3E61" w:rsidP="001F3E61">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Положения настоящего подпункта не применяются в отношении:</w:t>
            </w:r>
          </w:p>
          <w:p w:rsidR="001F3E61" w:rsidRPr="00F40387" w:rsidRDefault="001F3E61" w:rsidP="001F3E61">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rsidR="001F3E61" w:rsidRPr="00F40387" w:rsidRDefault="001F3E61" w:rsidP="001F3E61">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p w:rsidR="001F3E61" w:rsidRPr="00F40387" w:rsidRDefault="001F3E61" w:rsidP="001F3E61">
            <w:pPr>
              <w:widowControl w:val="0"/>
              <w:ind w:firstLineChars="189" w:firstLine="454"/>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tc>
        <w:tc>
          <w:tcPr>
            <w:tcW w:w="3967" w:type="dxa"/>
            <w:tcBorders>
              <w:top w:val="single" w:sz="4" w:space="0" w:color="000000"/>
              <w:left w:val="single" w:sz="4" w:space="0" w:color="000000"/>
              <w:bottom w:val="single" w:sz="4" w:space="0" w:color="000000"/>
            </w:tcBorders>
            <w:shd w:val="clear" w:color="auto" w:fill="auto"/>
          </w:tcPr>
          <w:p w:rsidR="001F3E61" w:rsidRPr="00F40387" w:rsidRDefault="001F3E61" w:rsidP="001F3E61">
            <w:pPr>
              <w:widowControl w:val="0"/>
              <w:ind w:firstLine="464"/>
              <w:jc w:val="both"/>
              <w:rPr>
                <w:rFonts w:ascii="Times New Roman" w:hAnsi="Times New Roman" w:cs="Times New Roman"/>
                <w:bCs/>
                <w:color w:val="000000" w:themeColor="text1"/>
                <w:sz w:val="24"/>
                <w:szCs w:val="24"/>
              </w:rPr>
            </w:pPr>
            <w:r w:rsidRPr="00F40387">
              <w:rPr>
                <w:rFonts w:ascii="Times New Roman" w:hAnsi="Times New Roman" w:cs="Times New Roman"/>
                <w:bCs/>
                <w:color w:val="000000" w:themeColor="text1"/>
                <w:sz w:val="24"/>
                <w:szCs w:val="24"/>
              </w:rPr>
              <w:lastRenderedPageBreak/>
              <w:t xml:space="preserve">  часть первую подпункта 2) пункта 1 статьи 395 </w:t>
            </w:r>
            <w:r w:rsidRPr="00F40387">
              <w:rPr>
                <w:rFonts w:ascii="Times New Roman" w:hAnsi="Times New Roman" w:cs="Times New Roman"/>
                <w:b/>
                <w:bCs/>
                <w:color w:val="000000" w:themeColor="text1"/>
                <w:sz w:val="24"/>
                <w:szCs w:val="24"/>
              </w:rPr>
              <w:t>дополнить абзацем шестым</w:t>
            </w:r>
            <w:r w:rsidRPr="00F40387">
              <w:rPr>
                <w:rFonts w:ascii="Times New Roman" w:hAnsi="Times New Roman" w:cs="Times New Roman"/>
                <w:bCs/>
                <w:color w:val="000000" w:themeColor="text1"/>
                <w:sz w:val="24"/>
                <w:szCs w:val="24"/>
              </w:rPr>
              <w:t xml:space="preserve"> следующего содержания:</w:t>
            </w:r>
          </w:p>
          <w:p w:rsidR="001F3E61" w:rsidRPr="00F40387" w:rsidRDefault="001F3E61" w:rsidP="001F3E61">
            <w:pPr>
              <w:widowControl w:val="0"/>
              <w:ind w:firstLine="464"/>
              <w:jc w:val="both"/>
              <w:rPr>
                <w:rFonts w:ascii="Times New Roman" w:hAnsi="Times New Roman" w:cs="Times New Roman"/>
                <w:bCs/>
                <w:color w:val="000000" w:themeColor="text1"/>
                <w:sz w:val="24"/>
                <w:szCs w:val="24"/>
              </w:rPr>
            </w:pPr>
            <w:r w:rsidRPr="00F40387">
              <w:rPr>
                <w:rFonts w:ascii="Times New Roman" w:hAnsi="Times New Roman" w:cs="Times New Roman"/>
                <w:bCs/>
                <w:color w:val="000000" w:themeColor="text1"/>
                <w:sz w:val="24"/>
                <w:szCs w:val="24"/>
              </w:rPr>
              <w:t xml:space="preserve">  </w:t>
            </w:r>
            <w:r w:rsidRPr="00F40387">
              <w:rPr>
                <w:rFonts w:ascii="Times New Roman" w:hAnsi="Times New Roman" w:cs="Times New Roman"/>
                <w:b/>
                <w:bCs/>
                <w:color w:val="000000" w:themeColor="text1"/>
                <w:sz w:val="24"/>
                <w:szCs w:val="24"/>
              </w:rPr>
              <w:t>«</w:t>
            </w:r>
            <w:r w:rsidRPr="00F40387">
              <w:rPr>
                <w:rFonts w:ascii="Times New Roman" w:hAnsi="Times New Roman" w:cs="Times New Roman"/>
                <w:b/>
                <w:color w:val="000000" w:themeColor="text1"/>
                <w:sz w:val="24"/>
                <w:szCs w:val="24"/>
              </w:rPr>
              <w:t xml:space="preserve">одним из приемных профессиональных воспитателей, </w:t>
            </w:r>
            <w:r w:rsidRPr="00F40387">
              <w:rPr>
                <w:rFonts w:ascii="Times New Roman" w:hAnsi="Times New Roman" w:cs="Times New Roman"/>
                <w:b/>
                <w:color w:val="000000" w:themeColor="text1"/>
                <w:sz w:val="24"/>
                <w:szCs w:val="24"/>
              </w:rPr>
              <w:lastRenderedPageBreak/>
              <w:t>принявших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 - за каждое такое лицо на период срока действия договора о передаче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w:t>
            </w:r>
            <w:r w:rsidRPr="00F40387">
              <w:rPr>
                <w:rFonts w:ascii="Times New Roman" w:hAnsi="Times New Roman" w:cs="Times New Roman"/>
                <w:color w:val="000000" w:themeColor="text1"/>
                <w:sz w:val="24"/>
                <w:szCs w:val="24"/>
              </w:rPr>
              <w:t>.</w:t>
            </w:r>
            <w:r w:rsidRPr="00F40387">
              <w:rPr>
                <w:rFonts w:ascii="Times New Roman" w:hAnsi="Times New Roman" w:cs="Times New Roman"/>
                <w:b/>
                <w:bCs/>
                <w:color w:val="000000" w:themeColor="text1"/>
                <w:sz w:val="24"/>
                <w:szCs w:val="24"/>
              </w:rPr>
              <w:t>»</w:t>
            </w:r>
            <w:r w:rsidRPr="00F40387">
              <w:rPr>
                <w:rFonts w:ascii="Times New Roman" w:hAnsi="Times New Roman" w:cs="Times New Roman"/>
                <w:bCs/>
                <w:color w:val="000000" w:themeColor="text1"/>
                <w:sz w:val="24"/>
                <w:szCs w:val="24"/>
              </w:rPr>
              <w:t>;</w:t>
            </w:r>
          </w:p>
          <w:p w:rsidR="001F3E61" w:rsidRPr="00F40387" w:rsidRDefault="001F3E61" w:rsidP="001F3E61">
            <w:pPr>
              <w:widowControl w:val="0"/>
              <w:jc w:val="both"/>
              <w:rPr>
                <w:rFonts w:ascii="Times New Roman" w:hAnsi="Times New Roman" w:cs="Times New Roman"/>
                <w:bCs/>
                <w:color w:val="000000" w:themeColor="text1"/>
                <w:sz w:val="24"/>
                <w:szCs w:val="24"/>
              </w:rPr>
            </w:pPr>
          </w:p>
          <w:p w:rsidR="001F3E61" w:rsidRPr="00F40387" w:rsidRDefault="001F3E61" w:rsidP="001F3E61">
            <w:pPr>
              <w:widowControl w:val="0"/>
              <w:shd w:val="clear" w:color="auto" w:fill="FFFFFF"/>
              <w:ind w:firstLine="198"/>
              <w:jc w:val="center"/>
              <w:rPr>
                <w:rFonts w:ascii="Times New Roman" w:hAnsi="Times New Roman" w:cs="Times New Roman"/>
                <w:bCs/>
                <w:color w:val="000000" w:themeColor="text1"/>
                <w:sz w:val="24"/>
                <w:szCs w:val="24"/>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1F3E61" w:rsidRPr="00F40387" w:rsidRDefault="001F3E61" w:rsidP="001F3E61">
            <w:pPr>
              <w:jc w:val="center"/>
              <w:rPr>
                <w:rFonts w:ascii="Times New Roman" w:hAnsi="Times New Roman" w:cs="Times New Roman"/>
                <w:b/>
                <w:color w:val="000000" w:themeColor="text1"/>
                <w:sz w:val="24"/>
                <w:szCs w:val="24"/>
              </w:rPr>
            </w:pPr>
            <w:r w:rsidRPr="00F40387">
              <w:rPr>
                <w:rFonts w:ascii="Times New Roman" w:hAnsi="Times New Roman" w:cs="Times New Roman"/>
                <w:color w:val="000000" w:themeColor="text1"/>
                <w:sz w:val="24"/>
                <w:szCs w:val="24"/>
              </w:rPr>
              <w:lastRenderedPageBreak/>
              <w:t xml:space="preserve">   </w:t>
            </w:r>
            <w:r w:rsidRPr="00F40387">
              <w:rPr>
                <w:rFonts w:ascii="Times New Roman" w:hAnsi="Times New Roman" w:cs="Times New Roman"/>
                <w:b/>
                <w:color w:val="000000" w:themeColor="text1"/>
                <w:sz w:val="24"/>
                <w:szCs w:val="24"/>
              </w:rPr>
              <w:t xml:space="preserve">депутаты </w:t>
            </w:r>
          </w:p>
          <w:p w:rsidR="001F3E61" w:rsidRPr="00F40387" w:rsidRDefault="001F3E61" w:rsidP="001F3E61">
            <w:pPr>
              <w:jc w:val="center"/>
              <w:rPr>
                <w:rFonts w:ascii="Times New Roman" w:eastAsia="Times New Roman" w:hAnsi="Times New Roman" w:cs="Times New Roman"/>
                <w:b/>
                <w:sz w:val="24"/>
                <w:szCs w:val="24"/>
                <w:lang w:eastAsia="zh-CN"/>
              </w:rPr>
            </w:pPr>
            <w:r w:rsidRPr="00F40387">
              <w:rPr>
                <w:rFonts w:ascii="Times New Roman" w:eastAsia="Times New Roman" w:hAnsi="Times New Roman" w:cs="Times New Roman"/>
                <w:b/>
                <w:sz w:val="24"/>
                <w:szCs w:val="24"/>
                <w:lang w:eastAsia="zh-CN"/>
              </w:rPr>
              <w:t>А. Мусралимова</w:t>
            </w:r>
          </w:p>
          <w:p w:rsidR="001F3E61" w:rsidRPr="00F40387" w:rsidRDefault="001F3E61" w:rsidP="001F3E61">
            <w:pPr>
              <w:jc w:val="center"/>
              <w:rPr>
                <w:rFonts w:ascii="Times New Roman" w:hAnsi="Times New Roman"/>
                <w:b/>
                <w:color w:val="000000"/>
                <w:sz w:val="24"/>
                <w:szCs w:val="24"/>
                <w:lang w:val="kk-KZ"/>
              </w:rPr>
            </w:pPr>
            <w:r w:rsidRPr="00F40387">
              <w:rPr>
                <w:rFonts w:ascii="Times New Roman" w:hAnsi="Times New Roman"/>
                <w:b/>
                <w:color w:val="000000"/>
                <w:sz w:val="24"/>
                <w:szCs w:val="24"/>
                <w:lang w:val="kk-KZ"/>
              </w:rPr>
              <w:t>К. Абден</w:t>
            </w:r>
          </w:p>
          <w:p w:rsidR="001F3E61" w:rsidRPr="00F40387" w:rsidRDefault="001F3E61" w:rsidP="001F3E61">
            <w:pPr>
              <w:jc w:val="center"/>
              <w:rPr>
                <w:rFonts w:ascii="Times New Roman" w:eastAsia="Times New Roman" w:hAnsi="Times New Roman" w:cs="Times New Roman"/>
                <w:b/>
                <w:sz w:val="24"/>
                <w:szCs w:val="24"/>
                <w:lang w:val="kk-KZ" w:eastAsia="zh-CN"/>
              </w:rPr>
            </w:pPr>
          </w:p>
          <w:p w:rsidR="001F3E61" w:rsidRPr="00F40387" w:rsidRDefault="001F3E61" w:rsidP="001F3E61">
            <w:pPr>
              <w:widowControl w:val="0"/>
              <w:ind w:firstLine="321"/>
              <w:jc w:val="both"/>
              <w:rPr>
                <w:rFonts w:ascii="Times New Roman" w:hAnsi="Times New Roman" w:cs="Times New Roman"/>
                <w:color w:val="000000" w:themeColor="text1"/>
                <w:sz w:val="24"/>
                <w:szCs w:val="24"/>
              </w:rPr>
            </w:pPr>
            <w:r w:rsidRPr="00F40387">
              <w:rPr>
                <w:rFonts w:ascii="Times New Roman" w:hAnsi="Times New Roman" w:cs="Times New Roman"/>
                <w:color w:val="000000" w:themeColor="text1"/>
                <w:sz w:val="24"/>
                <w:szCs w:val="24"/>
              </w:rPr>
              <w:t xml:space="preserve">В целях </w:t>
            </w:r>
            <w:proofErr w:type="spellStart"/>
            <w:r w:rsidRPr="00F40387">
              <w:rPr>
                <w:rFonts w:ascii="Times New Roman" w:hAnsi="Times New Roman" w:cs="Times New Roman"/>
                <w:color w:val="000000" w:themeColor="text1"/>
                <w:sz w:val="24"/>
                <w:szCs w:val="24"/>
              </w:rPr>
              <w:t>корреспондирования</w:t>
            </w:r>
            <w:proofErr w:type="spellEnd"/>
            <w:r w:rsidRPr="00F40387">
              <w:rPr>
                <w:rFonts w:ascii="Times New Roman" w:hAnsi="Times New Roman" w:cs="Times New Roman"/>
                <w:color w:val="000000" w:themeColor="text1"/>
                <w:sz w:val="24"/>
                <w:szCs w:val="24"/>
              </w:rPr>
              <w:t xml:space="preserve"> с положениями проекта Закона РК </w:t>
            </w:r>
            <w:r w:rsidRPr="00F40387">
              <w:rPr>
                <w:rFonts w:ascii="Times New Roman" w:hAnsi="Times New Roman" w:cs="Times New Roman"/>
                <w:color w:val="000000" w:themeColor="text1"/>
                <w:sz w:val="24"/>
                <w:szCs w:val="24"/>
              </w:rPr>
              <w:lastRenderedPageBreak/>
              <w:t xml:space="preserve">«О внесении изменений и дополнений в некоторые законодательные акты Республики Казахстан по вопросам образования и защиты прав ребенка». </w:t>
            </w:r>
          </w:p>
          <w:p w:rsidR="001F3E61" w:rsidRPr="00F40387" w:rsidRDefault="001F3E61" w:rsidP="001F3E61">
            <w:pPr>
              <w:widowControl w:val="0"/>
              <w:ind w:firstLine="149"/>
              <w:jc w:val="both"/>
              <w:rPr>
                <w:rFonts w:ascii="Times New Roman" w:hAnsi="Times New Roman" w:cs="Times New Roman"/>
                <w:color w:val="000000" w:themeColor="text1"/>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1F3E61" w:rsidRPr="00F40387" w:rsidRDefault="001F3E61" w:rsidP="001F3E61">
            <w:pPr>
              <w:rPr>
                <w:rFonts w:ascii="Times New Roman" w:hAnsi="Times New Roman" w:cs="Times New Roman"/>
                <w:b/>
                <w:color w:val="000000" w:themeColor="text1"/>
                <w:sz w:val="24"/>
                <w:szCs w:val="24"/>
              </w:rPr>
            </w:pPr>
            <w:r w:rsidRPr="00F40387">
              <w:rPr>
                <w:rFonts w:ascii="Times New Roman" w:hAnsi="Times New Roman" w:cs="Times New Roman"/>
                <w:b/>
                <w:color w:val="000000" w:themeColor="text1"/>
                <w:sz w:val="24"/>
                <w:szCs w:val="24"/>
              </w:rPr>
              <w:lastRenderedPageBreak/>
              <w:t>Доработать</w:t>
            </w:r>
          </w:p>
          <w:p w:rsidR="001F3E61" w:rsidRPr="00F40387" w:rsidRDefault="001F3E61" w:rsidP="001F3E61">
            <w:pPr>
              <w:jc w:val="center"/>
              <w:rPr>
                <w:rFonts w:ascii="Times New Roman" w:hAnsi="Times New Roman" w:cs="Times New Roman"/>
                <w:b/>
                <w:color w:val="000000" w:themeColor="text1"/>
                <w:sz w:val="24"/>
                <w:szCs w:val="24"/>
              </w:rPr>
            </w:pPr>
          </w:p>
          <w:p w:rsidR="001F3E61" w:rsidRPr="00F40387" w:rsidRDefault="001F3E61" w:rsidP="001F3E61">
            <w:pPr>
              <w:rPr>
                <w:rFonts w:ascii="Times New Roman" w:hAnsi="Times New Roman" w:cs="Times New Roman"/>
                <w:b/>
                <w:color w:val="000000" w:themeColor="text1"/>
                <w:sz w:val="24"/>
                <w:szCs w:val="24"/>
              </w:rPr>
            </w:pPr>
            <w:r w:rsidRPr="00F40387">
              <w:rPr>
                <w:rFonts w:ascii="Times New Roman" w:hAnsi="Times New Roman" w:cs="Times New Roman"/>
                <w:b/>
                <w:color w:val="000000" w:themeColor="text1"/>
                <w:sz w:val="24"/>
                <w:szCs w:val="24"/>
              </w:rPr>
              <w:t>Не поддержано ПРК</w:t>
            </w:r>
          </w:p>
          <w:p w:rsidR="001F3E61" w:rsidRPr="00F40387" w:rsidRDefault="001F3E61" w:rsidP="001F3E61">
            <w:pPr>
              <w:rPr>
                <w:rFonts w:ascii="Times New Roman" w:hAnsi="Times New Roman" w:cs="Times New Roman"/>
                <w:b/>
                <w:color w:val="000000" w:themeColor="text1"/>
                <w:sz w:val="24"/>
                <w:szCs w:val="24"/>
              </w:rPr>
            </w:pPr>
            <w:r w:rsidRPr="00F40387">
              <w:rPr>
                <w:rFonts w:ascii="Times New Roman" w:hAnsi="Times New Roman" w:cs="Times New Roman"/>
                <w:b/>
                <w:color w:val="000000" w:themeColor="text1"/>
                <w:sz w:val="24"/>
                <w:szCs w:val="24"/>
              </w:rPr>
              <w:t xml:space="preserve"> </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b/>
                <w:i/>
                <w:sz w:val="20"/>
                <w:szCs w:val="20"/>
              </w:rPr>
              <w:lastRenderedPageBreak/>
              <w:t>по позиции 88</w:t>
            </w:r>
            <w:r w:rsidRPr="00F40387">
              <w:rPr>
                <w:rFonts w:ascii="Times New Roman" w:hAnsi="Times New Roman" w:cs="Times New Roman"/>
                <w:sz w:val="20"/>
                <w:szCs w:val="20"/>
              </w:rPr>
              <w:t xml:space="preserve"> относительно дополнения абзацем шестым подпункта 2) пункта 1 статьи 395 проекта, предоставляющим право применения социального налогового вычета одному из приемных профессиональных воспитателей, принявших детей, нуждающихся в оказании специальных социальных услуг, в приемную профессиональную семью.</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Согласно статье 132-10 Закона Республики Казахстан «О браке (супружестве) и семье», предусмотренной Законом Республики Казахстан «О внесении изменений и дополнений в некоторые </w:t>
            </w:r>
            <w:r w:rsidRPr="00F40387">
              <w:rPr>
                <w:rFonts w:ascii="Times New Roman" w:hAnsi="Times New Roman" w:cs="Times New Roman"/>
                <w:sz w:val="20"/>
                <w:szCs w:val="20"/>
              </w:rPr>
              <w:lastRenderedPageBreak/>
              <w:t>законодательные акты Республики Казахстан по вопросам государственных наград, образования и защиты прав ребенка» от 30 декабря 2024 года № 148-VIII ЗРК на содержание каждого ребенка, нуждающегося в специальных социальных услугах по основаниям, предусмотренным подпунктами 1), 2), 3) и 9) пункта 1 статьи 133 Социального кодекса Республики Казахстан, переданного приемным профессиональным воспитателям, ежемесячно выплачиваются деньги в соответствии с положением о приемных профессиональных семьях.</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Таким образом, </w:t>
            </w:r>
            <w:r w:rsidRPr="00F40387">
              <w:rPr>
                <w:rFonts w:ascii="Times New Roman" w:hAnsi="Times New Roman" w:cs="Times New Roman"/>
                <w:sz w:val="20"/>
                <w:szCs w:val="20"/>
              </w:rPr>
              <w:lastRenderedPageBreak/>
              <w:t>налоговые стимулы не требуются ввиду возможности урегулирования вопросов материального обеспечения приемных профессиональных воспитателей посредством размера выделяемых денежных средств приемной профессиональной семье. Фактически данная категория не относится к лицам, требующим налоговой поддержки в силу своего социального статуса, это профессиональная деятельность с особенностями исполнения.</w:t>
            </w:r>
          </w:p>
          <w:p w:rsidR="001F3E61" w:rsidRPr="00F40387" w:rsidRDefault="001F3E61" w:rsidP="001F3E61">
            <w:pPr>
              <w:jc w:val="center"/>
              <w:rPr>
                <w:rFonts w:ascii="Times New Roman" w:hAnsi="Times New Roman" w:cs="Times New Roman"/>
                <w:color w:val="000000" w:themeColor="text1"/>
                <w:sz w:val="24"/>
                <w:szCs w:val="24"/>
              </w:rPr>
            </w:pPr>
          </w:p>
        </w:tc>
      </w:tr>
      <w:tr w:rsidR="001F3E61" w:rsidRPr="00F40387" w:rsidTr="009B2846">
        <w:tc>
          <w:tcPr>
            <w:tcW w:w="568" w:type="dxa"/>
          </w:tcPr>
          <w:p w:rsidR="001F3E61" w:rsidRPr="00F40387" w:rsidRDefault="001F3E61" w:rsidP="001F3E6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1F3E61" w:rsidRPr="00F40387" w:rsidRDefault="001F3E61" w:rsidP="001F3E61">
            <w:pPr>
              <w:shd w:val="clear" w:color="auto" w:fill="FFFFFF" w:themeFill="background1"/>
              <w:contextualSpacing/>
              <w:jc w:val="center"/>
              <w:rPr>
                <w:rFonts w:ascii="Times New Roman" w:hAnsi="Times New Roman" w:cs="Times New Roman"/>
                <w:bCs/>
                <w:sz w:val="24"/>
                <w:szCs w:val="24"/>
              </w:rPr>
            </w:pPr>
            <w:r w:rsidRPr="00F40387">
              <w:rPr>
                <w:rFonts w:ascii="Times New Roman" w:hAnsi="Times New Roman" w:cs="Times New Roman"/>
                <w:bCs/>
                <w:sz w:val="24"/>
                <w:szCs w:val="24"/>
              </w:rPr>
              <w:t>подпункт 2)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 xml:space="preserve">Статья 554. Налогоплательщики </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3. Если иное не установлено настоящей статьей, не являются </w:t>
            </w:r>
            <w:r w:rsidRPr="00F40387">
              <w:rPr>
                <w:rFonts w:ascii="Times New Roman" w:eastAsia="Times New Roman" w:hAnsi="Times New Roman" w:cs="Times New Roman"/>
                <w:sz w:val="24"/>
                <w:szCs w:val="24"/>
                <w:lang w:eastAsia="ru-RU"/>
              </w:rPr>
              <w:lastRenderedPageBreak/>
              <w:t>плательщиками налога на транспортные средства:</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1) юридические лица-производители сельскохозяйственной продукции, указанные в </w:t>
            </w:r>
            <w:hyperlink r:id="rId16" w:anchor="z697" w:history="1">
              <w:r w:rsidRPr="00F40387">
                <w:rPr>
                  <w:rFonts w:ascii="Times New Roman" w:eastAsia="Times New Roman" w:hAnsi="Times New Roman" w:cs="Times New Roman"/>
                  <w:sz w:val="24"/>
                  <w:szCs w:val="24"/>
                  <w:lang w:eastAsia="ru-RU"/>
                </w:rPr>
                <w:t>статье 697</w:t>
              </w:r>
            </w:hyperlink>
            <w:r w:rsidRPr="00F40387">
              <w:rPr>
                <w:rFonts w:ascii="Times New Roman" w:eastAsia="Times New Roman" w:hAnsi="Times New Roman" w:cs="Times New Roman"/>
                <w:sz w:val="24"/>
                <w:szCs w:val="24"/>
                <w:lang w:eastAsia="ru-RU"/>
              </w:rPr>
              <w:t xml:space="preserve"> настоящего Кодекса, а также глава и (или) члены крестьянского или 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2) глава и (или) члены крестьянского или фермерского 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w:t>
            </w:r>
            <w:r w:rsidRPr="00F40387">
              <w:rPr>
                <w:rFonts w:ascii="Times New Roman" w:eastAsia="Times New Roman" w:hAnsi="Times New Roman" w:cs="Times New Roman"/>
                <w:sz w:val="24"/>
                <w:szCs w:val="24"/>
                <w:lang w:eastAsia="ru-RU"/>
              </w:rPr>
              <w:lastRenderedPageBreak/>
              <w:t>в пределах следующих нормативов потребности:</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по одному легковому автомобилю с объемом двигателя включительно </w:t>
            </w:r>
            <w:r w:rsidRPr="00F40387">
              <w:rPr>
                <w:rFonts w:ascii="Times New Roman" w:eastAsia="Times New Roman" w:hAnsi="Times New Roman" w:cs="Times New Roman"/>
                <w:b/>
                <w:sz w:val="24"/>
                <w:szCs w:val="24"/>
                <w:lang w:eastAsia="ru-RU"/>
              </w:rPr>
              <w:t>до 2500 кубических сантиметров</w:t>
            </w:r>
            <w:r w:rsidRPr="00F40387">
              <w:rPr>
                <w:rFonts w:ascii="Times New Roman" w:eastAsia="Times New Roman" w:hAnsi="Times New Roman" w:cs="Times New Roman"/>
                <w:sz w:val="24"/>
                <w:szCs w:val="24"/>
                <w:lang w:eastAsia="ru-RU"/>
              </w:rPr>
              <w:t xml:space="preserve"> на одно крестьянское или фермерское хозяйство;</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по грузовым автомобилям с предельной суммарной мощностью двигателя в размере 1000 кВт на 1000 гектаров пашни (сенокосов, пастбищ) с соблюдением соотношения 1:1 на одно крестьянское или фермерское хозяйство.</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При этом в случаях, если по итогам расчета количество транспортных средств составит более одной единицы с дробным значением от 0,5 и выше, такое значение подлежит округлению до целых единиц, если ниже 0,5 – округлению не подлежит.</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3) государственные учреждения и государственные </w:t>
            </w:r>
            <w:r w:rsidRPr="00F40387">
              <w:rPr>
                <w:rFonts w:ascii="Times New Roman" w:eastAsia="Times New Roman" w:hAnsi="Times New Roman" w:cs="Times New Roman"/>
                <w:sz w:val="24"/>
                <w:szCs w:val="24"/>
                <w:lang w:eastAsia="ru-RU"/>
              </w:rPr>
              <w:lastRenderedPageBreak/>
              <w:t>учебные заведения среднего образования;</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общественные объединения лиц с инвалидностью – по одному легковому автотранспорту с объемом двигателя не более 3000 кубических сантиметров и одному автобусу;</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5)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w:t>
            </w:r>
            <w:proofErr w:type="spellStart"/>
            <w:r w:rsidRPr="00F40387">
              <w:rPr>
                <w:rFonts w:ascii="Times New Roman" w:eastAsia="Times New Roman" w:hAnsi="Times New Roman" w:cs="Times New Roman"/>
                <w:sz w:val="24"/>
                <w:szCs w:val="24"/>
                <w:lang w:eastAsia="ru-RU"/>
              </w:rPr>
              <w:t>Халық</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қаһарманы</w:t>
            </w:r>
            <w:proofErr w:type="spellEnd"/>
            <w:r w:rsidRPr="00F40387">
              <w:rPr>
                <w:rFonts w:ascii="Times New Roman" w:eastAsia="Times New Roman" w:hAnsi="Times New Roman" w:cs="Times New Roman"/>
                <w:sz w:val="24"/>
                <w:szCs w:val="24"/>
                <w:lang w:eastAsia="ru-RU"/>
              </w:rPr>
              <w:t>», «</w:t>
            </w:r>
            <w:proofErr w:type="spellStart"/>
            <w:r w:rsidRPr="00F40387">
              <w:rPr>
                <w:rFonts w:ascii="Times New Roman" w:eastAsia="Times New Roman" w:hAnsi="Times New Roman" w:cs="Times New Roman"/>
                <w:sz w:val="24"/>
                <w:szCs w:val="24"/>
                <w:lang w:eastAsia="ru-RU"/>
              </w:rPr>
              <w:t>Қазақстанның</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Еңбек</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lastRenderedPageBreak/>
              <w:t>Epi</w:t>
            </w:r>
            <w:proofErr w:type="spellEnd"/>
            <w:r w:rsidRPr="00F40387">
              <w:rPr>
                <w:rFonts w:ascii="Times New Roman" w:eastAsia="Times New Roman" w:hAnsi="Times New Roman" w:cs="Times New Roman"/>
                <w:sz w:val="24"/>
                <w:szCs w:val="24"/>
                <w:lang w:eastAsia="ru-RU"/>
              </w:rPr>
              <w:t>», награжденные орденом Славы трех степеней и орденом «</w:t>
            </w:r>
            <w:proofErr w:type="spellStart"/>
            <w:r w:rsidRPr="00F40387">
              <w:rPr>
                <w:rFonts w:ascii="Times New Roman" w:eastAsia="Times New Roman" w:hAnsi="Times New Roman" w:cs="Times New Roman"/>
                <w:sz w:val="24"/>
                <w:szCs w:val="24"/>
                <w:lang w:eastAsia="ru-RU"/>
              </w:rPr>
              <w:t>Отан</w:t>
            </w:r>
            <w:proofErr w:type="spellEnd"/>
            <w:r w:rsidRPr="00F40387">
              <w:rPr>
                <w:rFonts w:ascii="Times New Roman" w:eastAsia="Times New Roman" w:hAnsi="Times New Roman" w:cs="Times New Roman"/>
                <w:sz w:val="24"/>
                <w:szCs w:val="24"/>
                <w:lang w:eastAsia="ru-RU"/>
              </w:rPr>
              <w:t xml:space="preserve">», многодетные матери, удостоенные звания «Мать-героиня» или награжденные подвеской «Алтын </w:t>
            </w:r>
            <w:proofErr w:type="spellStart"/>
            <w:r w:rsidRPr="00F40387">
              <w:rPr>
                <w:rFonts w:ascii="Times New Roman" w:eastAsia="Times New Roman" w:hAnsi="Times New Roman" w:cs="Times New Roman"/>
                <w:sz w:val="24"/>
                <w:szCs w:val="24"/>
                <w:lang w:eastAsia="ru-RU"/>
              </w:rPr>
              <w:t>алқа</w:t>
            </w:r>
            <w:proofErr w:type="spellEnd"/>
            <w:r w:rsidRPr="00F40387">
              <w:rPr>
                <w:rFonts w:ascii="Times New Roman" w:eastAsia="Times New Roman" w:hAnsi="Times New Roman" w:cs="Times New Roman"/>
                <w:sz w:val="24"/>
                <w:szCs w:val="24"/>
                <w:lang w:eastAsia="ru-RU"/>
              </w:rPr>
              <w:t>» либо «</w:t>
            </w:r>
            <w:proofErr w:type="spellStart"/>
            <w:r w:rsidRPr="00F40387">
              <w:rPr>
                <w:rFonts w:ascii="Times New Roman" w:eastAsia="Times New Roman" w:hAnsi="Times New Roman" w:cs="Times New Roman"/>
                <w:sz w:val="24"/>
                <w:szCs w:val="24"/>
                <w:lang w:eastAsia="ru-RU"/>
              </w:rPr>
              <w:t>Күмiс</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алқа</w:t>
            </w:r>
            <w:proofErr w:type="spellEnd"/>
            <w:r w:rsidRPr="00F40387">
              <w:rPr>
                <w:rFonts w:ascii="Times New Roman" w:eastAsia="Times New Roman" w:hAnsi="Times New Roman" w:cs="Times New Roman"/>
                <w:sz w:val="24"/>
                <w:szCs w:val="24"/>
                <w:lang w:eastAsia="ru-RU"/>
              </w:rPr>
              <w:t>», – по одному автотранспортному средству, являющемуся объектом обложения налогом;</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6) лица с инвалидностью по имеющимся в собственности мотоколяскам и автомобилям – по одному автотранспортному средству, являющемуся объектом обложения налогом.</w:t>
            </w:r>
          </w:p>
          <w:p w:rsidR="001F3E61" w:rsidRPr="00F40387" w:rsidRDefault="001F3E61" w:rsidP="001F3E6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Не применяются положения подпунктов 1), </w:t>
            </w:r>
            <w:r w:rsidRPr="00F40387">
              <w:rPr>
                <w:rFonts w:ascii="Times New Roman" w:eastAsia="Times New Roman" w:hAnsi="Times New Roman" w:cs="Times New Roman"/>
                <w:b/>
                <w:sz w:val="24"/>
                <w:szCs w:val="24"/>
                <w:lang w:eastAsia="ru-RU"/>
              </w:rPr>
              <w:t>2)</w:t>
            </w:r>
            <w:r w:rsidRPr="00F40387">
              <w:rPr>
                <w:rFonts w:ascii="Times New Roman" w:eastAsia="Times New Roman" w:hAnsi="Times New Roman" w:cs="Times New Roman"/>
                <w:sz w:val="24"/>
                <w:szCs w:val="24"/>
                <w:lang w:eastAsia="ru-RU"/>
              </w:rPr>
              <w:t xml:space="preserve"> и 4) части первой настоящего пункта в случаях передачи таких транспортных средств в пользование, доверительное управление или аренду.</w:t>
            </w:r>
          </w:p>
          <w:p w:rsidR="001F3E61" w:rsidRPr="00F40387" w:rsidRDefault="001F3E61" w:rsidP="001F3E61">
            <w:pPr>
              <w:shd w:val="clear" w:color="auto" w:fill="FFFFFF" w:themeFill="background1"/>
              <w:ind w:firstLine="453"/>
              <w:contextualSpacing/>
              <w:jc w:val="both"/>
              <w:rPr>
                <w:rFonts w:ascii="Times New Roman" w:hAnsi="Times New Roman" w:cs="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tcPr>
          <w:p w:rsidR="001F3E61" w:rsidRPr="00F40387" w:rsidRDefault="001F3E61" w:rsidP="001F3E61">
            <w:pPr>
              <w:shd w:val="clear" w:color="auto" w:fill="FFFFFF" w:themeFill="background1"/>
              <w:ind w:firstLine="453"/>
              <w:contextualSpacing/>
              <w:jc w:val="both"/>
              <w:rPr>
                <w:rFonts w:ascii="Times New Roman" w:hAnsi="Times New Roman" w:cs="Times New Roman"/>
                <w:bCs/>
                <w:sz w:val="24"/>
                <w:szCs w:val="24"/>
              </w:rPr>
            </w:pPr>
            <w:r w:rsidRPr="00F40387">
              <w:rPr>
                <w:rFonts w:ascii="Times New Roman" w:hAnsi="Times New Roman" w:cs="Times New Roman"/>
                <w:bCs/>
                <w:sz w:val="24"/>
                <w:szCs w:val="24"/>
              </w:rPr>
              <w:lastRenderedPageBreak/>
              <w:t>в абзаце втором подпункта 2) пункта 3 статьи 554 проекта слова «</w:t>
            </w:r>
            <w:r w:rsidRPr="00F40387">
              <w:rPr>
                <w:rFonts w:ascii="Times New Roman" w:hAnsi="Times New Roman" w:cs="Times New Roman"/>
                <w:b/>
                <w:bCs/>
                <w:sz w:val="24"/>
                <w:szCs w:val="24"/>
              </w:rPr>
              <w:t>до 2500 кубических сантиметров</w:t>
            </w:r>
            <w:r w:rsidRPr="00F40387">
              <w:rPr>
                <w:rFonts w:ascii="Times New Roman" w:hAnsi="Times New Roman" w:cs="Times New Roman"/>
                <w:bCs/>
                <w:sz w:val="24"/>
                <w:szCs w:val="24"/>
              </w:rPr>
              <w:t xml:space="preserve">» заменить словами </w:t>
            </w:r>
            <w:r w:rsidRPr="00F40387">
              <w:rPr>
                <w:rFonts w:ascii="Times New Roman" w:hAnsi="Times New Roman" w:cs="Times New Roman"/>
                <w:b/>
                <w:sz w:val="24"/>
                <w:szCs w:val="24"/>
              </w:rPr>
              <w:t>«до 6700 кубических сантиметров»;</w:t>
            </w:r>
          </w:p>
        </w:tc>
        <w:tc>
          <w:tcPr>
            <w:tcW w:w="3826" w:type="dxa"/>
            <w:tcBorders>
              <w:top w:val="single" w:sz="6" w:space="0" w:color="auto"/>
              <w:left w:val="single" w:sz="6" w:space="0" w:color="auto"/>
              <w:bottom w:val="single" w:sz="6" w:space="0" w:color="auto"/>
              <w:right w:val="single" w:sz="6" w:space="0" w:color="auto"/>
            </w:tcBorders>
          </w:tcPr>
          <w:p w:rsidR="001F3E61" w:rsidRPr="00F40387" w:rsidRDefault="001F3E61" w:rsidP="001F3E61">
            <w:pPr>
              <w:shd w:val="clear" w:color="auto" w:fill="FFFFFF" w:themeFill="background1"/>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депутаты</w:t>
            </w:r>
          </w:p>
          <w:p w:rsidR="001F3E61" w:rsidRPr="00F40387" w:rsidRDefault="001F3E61" w:rsidP="001F3E61">
            <w:pPr>
              <w:shd w:val="clear" w:color="auto" w:fill="FFFFFF" w:themeFill="background1"/>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Е. Сатыбалдин</w:t>
            </w:r>
          </w:p>
          <w:p w:rsidR="001F3E61" w:rsidRPr="00F40387" w:rsidRDefault="001F3E61" w:rsidP="001F3E61">
            <w:pPr>
              <w:shd w:val="clear" w:color="auto" w:fill="FFFFFF" w:themeFill="background1"/>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 xml:space="preserve">Е. </w:t>
            </w:r>
            <w:proofErr w:type="spellStart"/>
            <w:r w:rsidRPr="00F40387">
              <w:rPr>
                <w:rFonts w:ascii="Times New Roman" w:hAnsi="Times New Roman" w:cs="Times New Roman"/>
                <w:b/>
                <w:bCs/>
                <w:sz w:val="24"/>
                <w:szCs w:val="24"/>
              </w:rPr>
              <w:t>Жаңбыршин</w:t>
            </w:r>
            <w:proofErr w:type="spellEnd"/>
          </w:p>
          <w:p w:rsidR="001F3E61" w:rsidRPr="00F40387" w:rsidRDefault="001F3E61" w:rsidP="001F3E61">
            <w:pPr>
              <w:shd w:val="clear" w:color="auto" w:fill="FFFFFF" w:themeFill="background1"/>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 xml:space="preserve">А. </w:t>
            </w:r>
            <w:proofErr w:type="spellStart"/>
            <w:r w:rsidRPr="00F40387">
              <w:rPr>
                <w:rFonts w:ascii="Times New Roman" w:hAnsi="Times New Roman" w:cs="Times New Roman"/>
                <w:b/>
                <w:bCs/>
                <w:sz w:val="24"/>
                <w:szCs w:val="24"/>
              </w:rPr>
              <w:t>Зейнуллин</w:t>
            </w:r>
            <w:proofErr w:type="spellEnd"/>
          </w:p>
          <w:p w:rsidR="001F3E61" w:rsidRPr="00F40387" w:rsidRDefault="001F3E61" w:rsidP="001F3E61">
            <w:pPr>
              <w:shd w:val="clear" w:color="auto" w:fill="FFFFFF" w:themeFill="background1"/>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Н. Сайлаубай</w:t>
            </w:r>
          </w:p>
          <w:p w:rsidR="001F3E61" w:rsidRPr="00F40387" w:rsidRDefault="001F3E61" w:rsidP="001F3E61">
            <w:pPr>
              <w:shd w:val="clear" w:color="auto" w:fill="FFFFFF" w:themeFill="background1"/>
              <w:ind w:firstLine="493"/>
              <w:contextualSpacing/>
              <w:jc w:val="both"/>
              <w:rPr>
                <w:rFonts w:ascii="Times New Roman" w:hAnsi="Times New Roman" w:cs="Times New Roman"/>
                <w:b/>
                <w:bCs/>
                <w:sz w:val="24"/>
                <w:szCs w:val="24"/>
              </w:rPr>
            </w:pPr>
          </w:p>
          <w:p w:rsidR="001F3E61" w:rsidRPr="00F40387" w:rsidRDefault="001F3E61" w:rsidP="001F3E61">
            <w:pPr>
              <w:shd w:val="clear" w:color="auto" w:fill="FFFFFF" w:themeFill="background1"/>
              <w:ind w:firstLine="493"/>
              <w:contextualSpacing/>
              <w:jc w:val="both"/>
              <w:rPr>
                <w:rFonts w:ascii="Times New Roman" w:hAnsi="Times New Roman" w:cs="Times New Roman"/>
                <w:bCs/>
                <w:sz w:val="24"/>
                <w:szCs w:val="24"/>
              </w:rPr>
            </w:pPr>
            <w:r w:rsidRPr="00F40387">
              <w:rPr>
                <w:rFonts w:ascii="Times New Roman" w:hAnsi="Times New Roman" w:cs="Times New Roman"/>
                <w:b/>
                <w:bCs/>
                <w:sz w:val="24"/>
                <w:szCs w:val="24"/>
              </w:rPr>
              <w:lastRenderedPageBreak/>
              <w:t>Обоснование необходимости увеличения объема двигателя с 2500 до 6700 куб. см для крестьянских хозяйств обусловлено:</w:t>
            </w:r>
          </w:p>
          <w:p w:rsidR="001F3E61" w:rsidRPr="00F40387" w:rsidRDefault="001F3E61" w:rsidP="001F3E61">
            <w:pPr>
              <w:pStyle w:val="a6"/>
              <w:numPr>
                <w:ilvl w:val="0"/>
                <w:numId w:val="31"/>
              </w:numPr>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rPr>
              <w:t>необходимость в высокой проходимости.</w:t>
            </w:r>
          </w:p>
          <w:p w:rsidR="001F3E61" w:rsidRPr="00F40387" w:rsidRDefault="001F3E61" w:rsidP="001F3E61">
            <w:pPr>
              <w:pStyle w:val="a6"/>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t xml:space="preserve">В сельском хозяйстве часто приходится работать в сложных условиях, таких как болота, холмы и горные районы, где нужна высокая проходимость. Для этих задач идеально подходят автомобили с мощными двигателями, которые обеспечивают необходимую тягу и устойчивость на бездорожье. Примеры таких машин —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Land</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Cruiser</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Hilux</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sz w:val="24"/>
                <w:szCs w:val="24"/>
              </w:rPr>
              <w:t>Dodge</w:t>
            </w:r>
            <w:proofErr w:type="spellEnd"/>
            <w:r w:rsidRPr="00F40387">
              <w:rPr>
                <w:rFonts w:ascii="Times New Roman" w:hAnsi="Times New Roman" w:cs="Times New Roman"/>
                <w:sz w:val="24"/>
                <w:szCs w:val="24"/>
              </w:rPr>
              <w:t xml:space="preserve"> </w:t>
            </w:r>
            <w:proofErr w:type="spellStart"/>
            <w:r w:rsidRPr="00F40387">
              <w:rPr>
                <w:rFonts w:ascii="Times New Roman" w:hAnsi="Times New Roman" w:cs="Times New Roman"/>
                <w:sz w:val="24"/>
                <w:szCs w:val="24"/>
              </w:rPr>
              <w:t>Ram</w:t>
            </w:r>
            <w:proofErr w:type="spellEnd"/>
            <w:r w:rsidRPr="00F40387">
              <w:rPr>
                <w:rFonts w:ascii="Times New Roman" w:hAnsi="Times New Roman" w:cs="Times New Roman"/>
                <w:sz w:val="24"/>
                <w:szCs w:val="24"/>
              </w:rPr>
              <w:t>,</w:t>
            </w:r>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Tundra</w:t>
            </w:r>
            <w:proofErr w:type="spellEnd"/>
            <w:r w:rsidRPr="00F40387">
              <w:rPr>
                <w:rFonts w:ascii="Times New Roman" w:hAnsi="Times New Roman" w:cs="Times New Roman"/>
                <w:bCs/>
                <w:sz w:val="24"/>
                <w:szCs w:val="24"/>
              </w:rPr>
              <w:t xml:space="preserve"> и </w:t>
            </w:r>
            <w:proofErr w:type="spellStart"/>
            <w:r w:rsidRPr="00F40387">
              <w:rPr>
                <w:rFonts w:ascii="Times New Roman" w:hAnsi="Times New Roman" w:cs="Times New Roman"/>
                <w:bCs/>
                <w:sz w:val="24"/>
                <w:szCs w:val="24"/>
              </w:rPr>
              <w:t>Nissan</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Patrol</w:t>
            </w:r>
            <w:proofErr w:type="spellEnd"/>
            <w:r w:rsidRPr="00F40387">
              <w:rPr>
                <w:rFonts w:ascii="Times New Roman" w:hAnsi="Times New Roman" w:cs="Times New Roman"/>
                <w:bCs/>
                <w:sz w:val="24"/>
                <w:szCs w:val="24"/>
              </w:rPr>
              <w:t xml:space="preserve"> с двигателями объемом 3.0–6.7 литра.</w:t>
            </w:r>
          </w:p>
          <w:p w:rsidR="001F3E61" w:rsidRPr="00F40387" w:rsidRDefault="001F3E61" w:rsidP="001F3E61">
            <w:pPr>
              <w:pStyle w:val="a6"/>
              <w:numPr>
                <w:ilvl w:val="0"/>
                <w:numId w:val="31"/>
              </w:numPr>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rPr>
              <w:t>потребности в перевозке тяжёлых грузов.</w:t>
            </w:r>
          </w:p>
          <w:p w:rsidR="001F3E61" w:rsidRPr="00F40387" w:rsidRDefault="001F3E61" w:rsidP="001F3E61">
            <w:pPr>
              <w:pStyle w:val="a6"/>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t xml:space="preserve">Сельское хозяйство требует перевозки тяжёлых и крупногабаритных грузов, таких как техника, урожай и удобрения. Для этих задач необходимы автомобили с большими двигателями, например,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Tundra</w:t>
            </w:r>
            <w:proofErr w:type="spellEnd"/>
            <w:r w:rsidRPr="00F40387">
              <w:rPr>
                <w:rFonts w:ascii="Times New Roman" w:hAnsi="Times New Roman" w:cs="Times New Roman"/>
                <w:bCs/>
                <w:sz w:val="24"/>
                <w:szCs w:val="24"/>
              </w:rPr>
              <w:t xml:space="preserve"> (5.7 литра) или </w:t>
            </w:r>
            <w:proofErr w:type="spellStart"/>
            <w:r w:rsidRPr="00F40387">
              <w:rPr>
                <w:rFonts w:ascii="Times New Roman" w:hAnsi="Times New Roman" w:cs="Times New Roman"/>
                <w:bCs/>
                <w:sz w:val="24"/>
                <w:szCs w:val="24"/>
              </w:rPr>
              <w:t>Ford</w:t>
            </w:r>
            <w:proofErr w:type="spellEnd"/>
            <w:r w:rsidRPr="00F40387">
              <w:rPr>
                <w:rFonts w:ascii="Times New Roman" w:hAnsi="Times New Roman" w:cs="Times New Roman"/>
                <w:bCs/>
                <w:sz w:val="24"/>
                <w:szCs w:val="24"/>
              </w:rPr>
              <w:t xml:space="preserve"> F-150 (до 5.0 литра), которые могут </w:t>
            </w:r>
            <w:r w:rsidRPr="00F40387">
              <w:rPr>
                <w:rFonts w:ascii="Times New Roman" w:hAnsi="Times New Roman" w:cs="Times New Roman"/>
                <w:bCs/>
                <w:sz w:val="24"/>
                <w:szCs w:val="24"/>
              </w:rPr>
              <w:lastRenderedPageBreak/>
              <w:t>справляться с тяжёлыми нагрузками и работать в сложных условиях.</w:t>
            </w:r>
          </w:p>
          <w:p w:rsidR="001F3E61" w:rsidRPr="00F40387" w:rsidRDefault="001F3E61" w:rsidP="001F3E61">
            <w:pPr>
              <w:pStyle w:val="a6"/>
              <w:numPr>
                <w:ilvl w:val="0"/>
                <w:numId w:val="31"/>
              </w:numPr>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rPr>
              <w:t>повышение производительности и надежности.</w:t>
            </w:r>
          </w:p>
          <w:p w:rsidR="001F3E61" w:rsidRPr="00F40387" w:rsidRDefault="001F3E61" w:rsidP="001F3E61">
            <w:pPr>
              <w:pStyle w:val="a6"/>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t>Использование автомобилей с двигателем более 2500 куб. см позволяет повысить производительность труда и справляться с более сложными условиями работы. Увеличение объема двигателя до 6700 куб. см обеспечит ещё большую мощность и проходимость, что важно для крупных хозяйств, где часто требуется перевозка больших объёмов и работа в труднодоступных местах.</w:t>
            </w:r>
          </w:p>
          <w:p w:rsidR="001F3E61" w:rsidRPr="00F40387" w:rsidRDefault="001F3E61" w:rsidP="001F3E61">
            <w:pPr>
              <w:shd w:val="clear" w:color="auto" w:fill="FFFFFF" w:themeFill="background1"/>
              <w:ind w:firstLine="493"/>
              <w:contextualSpacing/>
              <w:jc w:val="both"/>
              <w:rPr>
                <w:rFonts w:ascii="Times New Roman" w:hAnsi="Times New Roman" w:cs="Times New Roman"/>
                <w:bCs/>
                <w:sz w:val="24"/>
                <w:szCs w:val="24"/>
              </w:rPr>
            </w:pPr>
            <w:r w:rsidRPr="00F40387">
              <w:rPr>
                <w:rFonts w:ascii="Times New Roman" w:hAnsi="Times New Roman" w:cs="Times New Roman"/>
                <w:bCs/>
                <w:sz w:val="24"/>
                <w:szCs w:val="24"/>
              </w:rPr>
              <w:t xml:space="preserve">Таким образом, увеличение объема двигателя до 5700 куб. см позволит крестьянским хозяйствам использовать современные мощные автомобили, такие как </w:t>
            </w:r>
            <w:r w:rsidRPr="00F40387">
              <w:rPr>
                <w:rFonts w:ascii="Times New Roman" w:hAnsi="Times New Roman" w:cs="Times New Roman"/>
                <w:b/>
                <w:sz w:val="24"/>
                <w:szCs w:val="24"/>
              </w:rPr>
              <w:t xml:space="preserve">пикапы </w:t>
            </w:r>
            <w:proofErr w:type="spellStart"/>
            <w:r w:rsidRPr="00F40387">
              <w:rPr>
                <w:rFonts w:ascii="Times New Roman" w:hAnsi="Times New Roman" w:cs="Times New Roman"/>
                <w:b/>
                <w:sz w:val="24"/>
                <w:szCs w:val="24"/>
              </w:rPr>
              <w:t>Toyota</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Hilux</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Dodge</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Ram</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Tundra</w:t>
            </w:r>
            <w:proofErr w:type="spellEnd"/>
            <w:r w:rsidRPr="00F40387">
              <w:rPr>
                <w:rFonts w:ascii="Times New Roman" w:hAnsi="Times New Roman" w:cs="Times New Roman"/>
                <w:b/>
                <w:sz w:val="24"/>
                <w:szCs w:val="24"/>
              </w:rPr>
              <w:t xml:space="preserve"> или </w:t>
            </w:r>
            <w:proofErr w:type="spellStart"/>
            <w:r w:rsidRPr="00F40387">
              <w:rPr>
                <w:rFonts w:ascii="Times New Roman" w:hAnsi="Times New Roman" w:cs="Times New Roman"/>
                <w:b/>
                <w:sz w:val="24"/>
                <w:szCs w:val="24"/>
              </w:rPr>
              <w:t>Nissan</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Patrol</w:t>
            </w:r>
            <w:proofErr w:type="spellEnd"/>
            <w:r w:rsidRPr="00F40387">
              <w:rPr>
                <w:rFonts w:ascii="Times New Roman" w:hAnsi="Times New Roman" w:cs="Times New Roman"/>
                <w:b/>
                <w:sz w:val="24"/>
                <w:szCs w:val="24"/>
              </w:rPr>
              <w:t>, для повышения проходимости, эффективности и надежности в условиях сельского хозяйства.</w:t>
            </w:r>
          </w:p>
          <w:p w:rsidR="001F3E61" w:rsidRPr="00F40387" w:rsidRDefault="001F3E61" w:rsidP="001F3E61">
            <w:pPr>
              <w:shd w:val="clear" w:color="auto" w:fill="FFFFFF" w:themeFill="background1"/>
              <w:ind w:firstLine="493"/>
              <w:contextualSpacing/>
              <w:jc w:val="both"/>
              <w:rPr>
                <w:rFonts w:ascii="Times New Roman" w:hAnsi="Times New Roman" w:cs="Times New Roman"/>
                <w:bCs/>
                <w:sz w:val="24"/>
                <w:szCs w:val="24"/>
              </w:rPr>
            </w:pPr>
          </w:p>
        </w:tc>
        <w:tc>
          <w:tcPr>
            <w:tcW w:w="1844" w:type="dxa"/>
          </w:tcPr>
          <w:p w:rsidR="001F3E61" w:rsidRPr="00F40387" w:rsidRDefault="001F3E61" w:rsidP="001F3E61">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Доработать</w:t>
            </w:r>
          </w:p>
          <w:p w:rsidR="001F3E61" w:rsidRPr="00F40387" w:rsidRDefault="001F3E61" w:rsidP="001F3E61">
            <w:pPr>
              <w:widowControl w:val="0"/>
              <w:shd w:val="clear" w:color="auto" w:fill="FFFFFF" w:themeFill="background1"/>
              <w:jc w:val="both"/>
              <w:rPr>
                <w:rFonts w:ascii="Times New Roman" w:eastAsia="Times New Roman" w:hAnsi="Times New Roman" w:cs="Times New Roman"/>
                <w:b/>
                <w:sz w:val="24"/>
                <w:szCs w:val="24"/>
                <w:lang w:eastAsia="ru-RU"/>
              </w:rPr>
            </w:pPr>
          </w:p>
          <w:p w:rsidR="001F3E61" w:rsidRPr="00F40387" w:rsidRDefault="001F3E61" w:rsidP="001F3E61">
            <w:pPr>
              <w:widowControl w:val="0"/>
              <w:shd w:val="clear" w:color="auto" w:fill="FFFFFF" w:themeFill="background1"/>
              <w:jc w:val="both"/>
              <w:rPr>
                <w:rFonts w:ascii="Times New Roman" w:eastAsia="Times New Roman" w:hAnsi="Times New Roman" w:cs="Times New Roman"/>
                <w:b/>
                <w:sz w:val="24"/>
                <w:szCs w:val="24"/>
                <w:lang w:eastAsia="ru-RU"/>
              </w:rPr>
            </w:pPr>
          </w:p>
          <w:p w:rsidR="001F3E61" w:rsidRPr="00F40387" w:rsidRDefault="001F3E61" w:rsidP="001F3E61">
            <w:pPr>
              <w:widowControl w:val="0"/>
              <w:shd w:val="clear" w:color="auto" w:fill="FFFFFF" w:themeFill="background1"/>
              <w:jc w:val="both"/>
              <w:rPr>
                <w:rFonts w:ascii="Times New Roman" w:eastAsia="Times New Roman" w:hAnsi="Times New Roman" w:cs="Times New Roman"/>
                <w:b/>
                <w:sz w:val="24"/>
                <w:szCs w:val="24"/>
                <w:lang w:eastAsia="ru-RU"/>
              </w:rPr>
            </w:pPr>
          </w:p>
          <w:p w:rsidR="001F3E61" w:rsidRPr="00F40387" w:rsidRDefault="001F3E61" w:rsidP="001F3E61">
            <w:pPr>
              <w:widowControl w:val="0"/>
              <w:shd w:val="clear" w:color="auto" w:fill="FFFFFF" w:themeFill="background1"/>
              <w:jc w:val="both"/>
              <w:rPr>
                <w:rFonts w:ascii="Times New Roman" w:eastAsia="Times New Roman" w:hAnsi="Times New Roman" w:cs="Times New Roman"/>
                <w:b/>
                <w:sz w:val="24"/>
                <w:szCs w:val="24"/>
                <w:lang w:eastAsia="ru-RU"/>
              </w:rPr>
            </w:pPr>
          </w:p>
          <w:p w:rsidR="001F3E61" w:rsidRPr="00F40387" w:rsidRDefault="001F3E61" w:rsidP="001F3E61">
            <w:pPr>
              <w:widowControl w:val="0"/>
              <w:shd w:val="clear" w:color="auto" w:fill="FFFFFF" w:themeFill="background1"/>
              <w:jc w:val="both"/>
              <w:rPr>
                <w:rFonts w:ascii="Times New Roman" w:eastAsia="Times New Roman" w:hAnsi="Times New Roman" w:cs="Times New Roman"/>
                <w:b/>
                <w:sz w:val="24"/>
                <w:szCs w:val="24"/>
                <w:lang w:eastAsia="ru-RU"/>
              </w:rPr>
            </w:pPr>
          </w:p>
          <w:p w:rsidR="001F3E61" w:rsidRPr="00F40387" w:rsidRDefault="001F3E61" w:rsidP="001F3E61">
            <w:pPr>
              <w:widowControl w:val="0"/>
              <w:shd w:val="clear" w:color="auto" w:fill="FFFFFF" w:themeFill="background1"/>
              <w:jc w:val="both"/>
              <w:rPr>
                <w:rFonts w:ascii="Times New Roman" w:eastAsia="Times New Roman" w:hAnsi="Times New Roman" w:cs="Times New Roman"/>
                <w:i/>
                <w:sz w:val="24"/>
                <w:szCs w:val="24"/>
                <w:lang w:eastAsia="ru-RU"/>
              </w:rPr>
            </w:pPr>
            <w:r w:rsidRPr="00F40387">
              <w:rPr>
                <w:rFonts w:ascii="Times New Roman" w:eastAsia="Times New Roman" w:hAnsi="Times New Roman" w:cs="Times New Roman"/>
                <w:i/>
                <w:sz w:val="24"/>
                <w:szCs w:val="24"/>
                <w:lang w:eastAsia="ru-RU"/>
              </w:rPr>
              <w:lastRenderedPageBreak/>
              <w:t xml:space="preserve">16 января внесли новую редакцию в соавторстве </w:t>
            </w:r>
          </w:p>
        </w:tc>
      </w:tr>
      <w:tr w:rsidR="001F3E61" w:rsidRPr="00F40387" w:rsidTr="008C3E5B">
        <w:tc>
          <w:tcPr>
            <w:tcW w:w="568" w:type="dxa"/>
          </w:tcPr>
          <w:p w:rsidR="001F3E61" w:rsidRPr="00F40387" w:rsidRDefault="001F3E61" w:rsidP="001F3E6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1F3E61" w:rsidRPr="00F40387" w:rsidRDefault="001F3E61" w:rsidP="001F3E61">
            <w:pPr>
              <w:contextualSpacing/>
              <w:jc w:val="center"/>
              <w:rPr>
                <w:rFonts w:ascii="Times New Roman" w:hAnsi="Times New Roman" w:cs="Times New Roman"/>
                <w:bCs/>
                <w:sz w:val="24"/>
                <w:szCs w:val="24"/>
              </w:rPr>
            </w:pPr>
            <w:r w:rsidRPr="00F40387">
              <w:rPr>
                <w:rFonts w:ascii="Times New Roman" w:hAnsi="Times New Roman" w:cs="Times New Roman"/>
                <w:bCs/>
                <w:sz w:val="24"/>
                <w:szCs w:val="24"/>
              </w:rPr>
              <w:t>подпункт 2)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1F3E61" w:rsidRPr="00F40387" w:rsidRDefault="001F3E61" w:rsidP="001F3E61">
            <w:pPr>
              <w:ind w:firstLine="453"/>
              <w:contextualSpacing/>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 xml:space="preserve">Статья 554. Налогоплательщики </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 xml:space="preserve">1) юридические лица-производители сельскохозяйственной продукции, указанные в </w:t>
            </w:r>
            <w:hyperlink r:id="rId17" w:anchor="z697" w:history="1">
              <w:r w:rsidRPr="00F40387">
                <w:rPr>
                  <w:rFonts w:ascii="Times New Roman" w:eastAsia="Times New Roman" w:hAnsi="Times New Roman" w:cs="Times New Roman"/>
                  <w:sz w:val="24"/>
                  <w:szCs w:val="24"/>
                  <w:lang w:eastAsia="ru-RU"/>
                </w:rPr>
                <w:t>статье 697</w:t>
              </w:r>
            </w:hyperlink>
            <w:r w:rsidRPr="00F40387">
              <w:rPr>
                <w:rFonts w:ascii="Times New Roman" w:eastAsia="Times New Roman" w:hAnsi="Times New Roman" w:cs="Times New Roman"/>
                <w:sz w:val="24"/>
                <w:szCs w:val="24"/>
                <w:lang w:eastAsia="ru-RU"/>
              </w:rPr>
              <w:t xml:space="preserve"> настоящего Кодекса, а также глава и (или) члены крестьянского или 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2) глава и (или) члены крестьянского или фермерского 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в пределах следующих нормативов потребности:</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 xml:space="preserve">по одному легковому автомобилю с объемом двигателя включительно </w:t>
            </w:r>
            <w:r w:rsidRPr="00F40387">
              <w:rPr>
                <w:rFonts w:ascii="Times New Roman" w:eastAsia="Times New Roman" w:hAnsi="Times New Roman" w:cs="Times New Roman"/>
                <w:b/>
                <w:sz w:val="24"/>
                <w:szCs w:val="24"/>
                <w:lang w:eastAsia="ru-RU"/>
              </w:rPr>
              <w:t>до 2500 кубических сантиметров</w:t>
            </w:r>
            <w:r w:rsidRPr="00F40387">
              <w:rPr>
                <w:rFonts w:ascii="Times New Roman" w:eastAsia="Times New Roman" w:hAnsi="Times New Roman" w:cs="Times New Roman"/>
                <w:sz w:val="24"/>
                <w:szCs w:val="24"/>
                <w:lang w:eastAsia="ru-RU"/>
              </w:rPr>
              <w:t xml:space="preserve"> на одно крестьянское или фермерское хозяйство;</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по грузовым автомобилям с предельной суммарной мощностью двигателя в размере 1000 кВт на 1000 гектаров пашни (сенокосов, пастбищ) с соблюдением соотношения 1:1 на одно крестьянское или фермерское хозяйство.</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При этом в случаях, если по итогам расчета количество транспортных средств составит более одной единицы с дробным значением от 0,5 и выше, такое значение подлежит округлению до целых единиц, если ниже 0,5 – округлению не подлежит.</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3) государственные учреждения и государственные учебные заведения среднего образования;</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4) общественные объединения лиц с инвалидностью – по одному легковому автотранспорту с объемом двигателя не более 3000 кубических сантиметров и одному автобусу;</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5)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w:t>
            </w:r>
            <w:proofErr w:type="spellStart"/>
            <w:r w:rsidRPr="00F40387">
              <w:rPr>
                <w:rFonts w:ascii="Times New Roman" w:eastAsia="Times New Roman" w:hAnsi="Times New Roman" w:cs="Times New Roman"/>
                <w:sz w:val="24"/>
                <w:szCs w:val="24"/>
                <w:lang w:eastAsia="ru-RU"/>
              </w:rPr>
              <w:t>Халық</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қаһарманы</w:t>
            </w:r>
            <w:proofErr w:type="spellEnd"/>
            <w:r w:rsidRPr="00F40387">
              <w:rPr>
                <w:rFonts w:ascii="Times New Roman" w:eastAsia="Times New Roman" w:hAnsi="Times New Roman" w:cs="Times New Roman"/>
                <w:sz w:val="24"/>
                <w:szCs w:val="24"/>
                <w:lang w:eastAsia="ru-RU"/>
              </w:rPr>
              <w:t>», «</w:t>
            </w:r>
            <w:proofErr w:type="spellStart"/>
            <w:r w:rsidRPr="00F40387">
              <w:rPr>
                <w:rFonts w:ascii="Times New Roman" w:eastAsia="Times New Roman" w:hAnsi="Times New Roman" w:cs="Times New Roman"/>
                <w:sz w:val="24"/>
                <w:szCs w:val="24"/>
                <w:lang w:eastAsia="ru-RU"/>
              </w:rPr>
              <w:t>Қазақстанның</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Еңбек</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Epi</w:t>
            </w:r>
            <w:proofErr w:type="spellEnd"/>
            <w:r w:rsidRPr="00F40387">
              <w:rPr>
                <w:rFonts w:ascii="Times New Roman" w:eastAsia="Times New Roman" w:hAnsi="Times New Roman" w:cs="Times New Roman"/>
                <w:sz w:val="24"/>
                <w:szCs w:val="24"/>
                <w:lang w:eastAsia="ru-RU"/>
              </w:rPr>
              <w:t xml:space="preserve">», награжденные орденом Славы трех степеней и орденом </w:t>
            </w:r>
            <w:r w:rsidRPr="00F40387">
              <w:rPr>
                <w:rFonts w:ascii="Times New Roman" w:eastAsia="Times New Roman" w:hAnsi="Times New Roman" w:cs="Times New Roman"/>
                <w:sz w:val="24"/>
                <w:szCs w:val="24"/>
                <w:lang w:eastAsia="ru-RU"/>
              </w:rPr>
              <w:lastRenderedPageBreak/>
              <w:t>«</w:t>
            </w:r>
            <w:proofErr w:type="spellStart"/>
            <w:r w:rsidRPr="00F40387">
              <w:rPr>
                <w:rFonts w:ascii="Times New Roman" w:eastAsia="Times New Roman" w:hAnsi="Times New Roman" w:cs="Times New Roman"/>
                <w:sz w:val="24"/>
                <w:szCs w:val="24"/>
                <w:lang w:eastAsia="ru-RU"/>
              </w:rPr>
              <w:t>Отан</w:t>
            </w:r>
            <w:proofErr w:type="spellEnd"/>
            <w:r w:rsidRPr="00F40387">
              <w:rPr>
                <w:rFonts w:ascii="Times New Roman" w:eastAsia="Times New Roman" w:hAnsi="Times New Roman" w:cs="Times New Roman"/>
                <w:sz w:val="24"/>
                <w:szCs w:val="24"/>
                <w:lang w:eastAsia="ru-RU"/>
              </w:rPr>
              <w:t xml:space="preserve">», многодетные матери, удостоенные звания «Мать-героиня» или награжденные подвеской «Алтын </w:t>
            </w:r>
            <w:proofErr w:type="spellStart"/>
            <w:r w:rsidRPr="00F40387">
              <w:rPr>
                <w:rFonts w:ascii="Times New Roman" w:eastAsia="Times New Roman" w:hAnsi="Times New Roman" w:cs="Times New Roman"/>
                <w:sz w:val="24"/>
                <w:szCs w:val="24"/>
                <w:lang w:eastAsia="ru-RU"/>
              </w:rPr>
              <w:t>алқа</w:t>
            </w:r>
            <w:proofErr w:type="spellEnd"/>
            <w:r w:rsidRPr="00F40387">
              <w:rPr>
                <w:rFonts w:ascii="Times New Roman" w:eastAsia="Times New Roman" w:hAnsi="Times New Roman" w:cs="Times New Roman"/>
                <w:sz w:val="24"/>
                <w:szCs w:val="24"/>
                <w:lang w:eastAsia="ru-RU"/>
              </w:rPr>
              <w:t>» либо «</w:t>
            </w:r>
            <w:proofErr w:type="spellStart"/>
            <w:r w:rsidRPr="00F40387">
              <w:rPr>
                <w:rFonts w:ascii="Times New Roman" w:eastAsia="Times New Roman" w:hAnsi="Times New Roman" w:cs="Times New Roman"/>
                <w:sz w:val="24"/>
                <w:szCs w:val="24"/>
                <w:lang w:eastAsia="ru-RU"/>
              </w:rPr>
              <w:t>Күмiс</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алқа</w:t>
            </w:r>
            <w:proofErr w:type="spellEnd"/>
            <w:r w:rsidRPr="00F40387">
              <w:rPr>
                <w:rFonts w:ascii="Times New Roman" w:eastAsia="Times New Roman" w:hAnsi="Times New Roman" w:cs="Times New Roman"/>
                <w:sz w:val="24"/>
                <w:szCs w:val="24"/>
                <w:lang w:eastAsia="ru-RU"/>
              </w:rPr>
              <w:t>», – по одному автотранспортному средству, являющемуся объектом обложения налогом;</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6) лица с инвалидностью по имеющимся в собственности мотоколяскам и автомобилям – по одному автотранспортному средству, являющемуся объектом обложения налогом.</w:t>
            </w:r>
          </w:p>
          <w:p w:rsidR="001F3E61" w:rsidRPr="00F40387" w:rsidRDefault="001F3E61" w:rsidP="001F3E61">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Не применяются положения подпунктов 1), </w:t>
            </w:r>
            <w:r w:rsidRPr="00F40387">
              <w:rPr>
                <w:rFonts w:ascii="Times New Roman" w:eastAsia="Times New Roman" w:hAnsi="Times New Roman" w:cs="Times New Roman"/>
                <w:b/>
                <w:sz w:val="24"/>
                <w:szCs w:val="24"/>
                <w:lang w:eastAsia="ru-RU"/>
              </w:rPr>
              <w:t>2)</w:t>
            </w:r>
            <w:r w:rsidRPr="00F40387">
              <w:rPr>
                <w:rFonts w:ascii="Times New Roman" w:eastAsia="Times New Roman" w:hAnsi="Times New Roman" w:cs="Times New Roman"/>
                <w:sz w:val="24"/>
                <w:szCs w:val="24"/>
                <w:lang w:eastAsia="ru-RU"/>
              </w:rPr>
              <w:t xml:space="preserve"> и 4) части первой настоящего пункта в случаях передачи таких транспортных средств в пользование, доверительное управление или аренду.</w:t>
            </w:r>
          </w:p>
          <w:p w:rsidR="001F3E61" w:rsidRPr="00F40387" w:rsidRDefault="001F3E61" w:rsidP="001F3E61">
            <w:pPr>
              <w:ind w:firstLine="453"/>
              <w:contextualSpacing/>
              <w:jc w:val="both"/>
              <w:rPr>
                <w:rFonts w:ascii="Times New Roman" w:hAnsi="Times New Roman" w:cs="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tcPr>
          <w:p w:rsidR="001F3E61" w:rsidRPr="00F40387" w:rsidRDefault="001F3E61" w:rsidP="001F3E61">
            <w:pPr>
              <w:ind w:firstLine="453"/>
              <w:contextualSpacing/>
              <w:jc w:val="both"/>
              <w:rPr>
                <w:rFonts w:ascii="Times New Roman" w:hAnsi="Times New Roman" w:cs="Times New Roman"/>
                <w:bCs/>
                <w:sz w:val="24"/>
                <w:szCs w:val="24"/>
              </w:rPr>
            </w:pPr>
            <w:r w:rsidRPr="00F40387">
              <w:rPr>
                <w:rFonts w:ascii="Times New Roman" w:hAnsi="Times New Roman" w:cs="Times New Roman"/>
                <w:bCs/>
                <w:sz w:val="24"/>
                <w:szCs w:val="24"/>
              </w:rPr>
              <w:lastRenderedPageBreak/>
              <w:t>в абзаце втором подпункта 2) пункта 3 статьи 554 проекта слова «</w:t>
            </w:r>
            <w:r w:rsidRPr="00F40387">
              <w:rPr>
                <w:rFonts w:ascii="Times New Roman" w:hAnsi="Times New Roman" w:cs="Times New Roman"/>
                <w:b/>
                <w:bCs/>
                <w:sz w:val="24"/>
                <w:szCs w:val="24"/>
              </w:rPr>
              <w:t>до 2500 кубических сантиметров</w:t>
            </w:r>
            <w:r w:rsidRPr="00F40387">
              <w:rPr>
                <w:rFonts w:ascii="Times New Roman" w:hAnsi="Times New Roman" w:cs="Times New Roman"/>
                <w:bCs/>
                <w:sz w:val="24"/>
                <w:szCs w:val="24"/>
              </w:rPr>
              <w:t xml:space="preserve">» заменить словами </w:t>
            </w:r>
            <w:r w:rsidRPr="00F40387">
              <w:rPr>
                <w:rFonts w:ascii="Times New Roman" w:hAnsi="Times New Roman" w:cs="Times New Roman"/>
                <w:b/>
                <w:sz w:val="24"/>
                <w:szCs w:val="24"/>
              </w:rPr>
              <w:t>«до 5700 кубических сантиметров»;</w:t>
            </w:r>
          </w:p>
        </w:tc>
        <w:tc>
          <w:tcPr>
            <w:tcW w:w="3826" w:type="dxa"/>
            <w:tcBorders>
              <w:top w:val="single" w:sz="6" w:space="0" w:color="auto"/>
              <w:left w:val="single" w:sz="6" w:space="0" w:color="auto"/>
              <w:bottom w:val="single" w:sz="6" w:space="0" w:color="auto"/>
              <w:right w:val="single" w:sz="6" w:space="0" w:color="auto"/>
            </w:tcBorders>
          </w:tcPr>
          <w:p w:rsidR="001F3E61" w:rsidRPr="00F40387" w:rsidRDefault="001F3E61" w:rsidP="001F3E61">
            <w:pPr>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депутат</w:t>
            </w:r>
          </w:p>
          <w:p w:rsidR="001F3E61" w:rsidRPr="00F40387" w:rsidRDefault="001F3E61" w:rsidP="001F3E61">
            <w:pPr>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Е. Сатыбалдин</w:t>
            </w:r>
          </w:p>
          <w:p w:rsidR="001F3E61" w:rsidRPr="00F40387" w:rsidRDefault="001F3E61" w:rsidP="001F3E61">
            <w:pPr>
              <w:ind w:firstLine="493"/>
              <w:contextualSpacing/>
              <w:jc w:val="both"/>
              <w:rPr>
                <w:rFonts w:ascii="Times New Roman" w:hAnsi="Times New Roman" w:cs="Times New Roman"/>
                <w:b/>
                <w:bCs/>
                <w:sz w:val="24"/>
                <w:szCs w:val="24"/>
              </w:rPr>
            </w:pPr>
          </w:p>
          <w:p w:rsidR="001F3E61" w:rsidRPr="00F40387" w:rsidRDefault="001F3E61" w:rsidP="001F3E61">
            <w:pPr>
              <w:ind w:firstLine="493"/>
              <w:contextualSpacing/>
              <w:jc w:val="both"/>
              <w:rPr>
                <w:rFonts w:ascii="Times New Roman" w:hAnsi="Times New Roman" w:cs="Times New Roman"/>
                <w:bCs/>
                <w:sz w:val="24"/>
                <w:szCs w:val="24"/>
              </w:rPr>
            </w:pPr>
            <w:r w:rsidRPr="00F40387">
              <w:rPr>
                <w:rFonts w:ascii="Times New Roman" w:hAnsi="Times New Roman" w:cs="Times New Roman"/>
                <w:b/>
                <w:bCs/>
                <w:sz w:val="24"/>
                <w:szCs w:val="24"/>
              </w:rPr>
              <w:t>Обоснование необходимости увеличения объема двигателя с 2500 до 5000 куб. см для крестьянских хозяйств обусловлено:</w:t>
            </w:r>
          </w:p>
          <w:p w:rsidR="001F3E61" w:rsidRPr="00F40387" w:rsidRDefault="001F3E61" w:rsidP="001F3E61">
            <w:pPr>
              <w:pStyle w:val="a6"/>
              <w:numPr>
                <w:ilvl w:val="0"/>
                <w:numId w:val="31"/>
              </w:numPr>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lang w:val="kk-KZ"/>
              </w:rPr>
              <w:lastRenderedPageBreak/>
              <w:t>н</w:t>
            </w:r>
            <w:proofErr w:type="spellStart"/>
            <w:r w:rsidRPr="00F40387">
              <w:rPr>
                <w:rFonts w:ascii="Times New Roman" w:hAnsi="Times New Roman" w:cs="Times New Roman"/>
                <w:b/>
                <w:bCs/>
                <w:sz w:val="24"/>
                <w:szCs w:val="24"/>
              </w:rPr>
              <w:t>еобходимость</w:t>
            </w:r>
            <w:proofErr w:type="spellEnd"/>
            <w:r w:rsidRPr="00F40387">
              <w:rPr>
                <w:rFonts w:ascii="Times New Roman" w:hAnsi="Times New Roman" w:cs="Times New Roman"/>
                <w:b/>
                <w:bCs/>
                <w:sz w:val="24"/>
                <w:szCs w:val="24"/>
              </w:rPr>
              <w:t xml:space="preserve"> в высокой проходимости</w:t>
            </w:r>
            <w:r w:rsidRPr="00F40387">
              <w:rPr>
                <w:rFonts w:ascii="Times New Roman" w:hAnsi="Times New Roman" w:cs="Times New Roman"/>
                <w:b/>
                <w:bCs/>
                <w:sz w:val="24"/>
                <w:szCs w:val="24"/>
                <w:lang w:val="kk-KZ"/>
              </w:rPr>
              <w:t>.</w:t>
            </w:r>
          </w:p>
          <w:p w:rsidR="001F3E61" w:rsidRPr="00F40387" w:rsidRDefault="001F3E61" w:rsidP="001F3E61">
            <w:pPr>
              <w:pStyle w:val="a6"/>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t xml:space="preserve">В сельском хозяйстве часто приходится работать в сложных условиях, таких как болота, холмы и горные районы, где нужна высокая проходимость. Для этих задач идеально подходят автомобили с мощными двигателями, которые обеспечивают необходимую тягу и устойчивость на бездорожье. Примеры таких машин —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Land</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Cruiser</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Hilux</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Tundra</w:t>
            </w:r>
            <w:proofErr w:type="spellEnd"/>
            <w:r w:rsidRPr="00F40387">
              <w:rPr>
                <w:rFonts w:ascii="Times New Roman" w:hAnsi="Times New Roman" w:cs="Times New Roman"/>
                <w:bCs/>
                <w:sz w:val="24"/>
                <w:szCs w:val="24"/>
              </w:rPr>
              <w:t xml:space="preserve"> и </w:t>
            </w:r>
            <w:proofErr w:type="spellStart"/>
            <w:r w:rsidRPr="00F40387">
              <w:rPr>
                <w:rFonts w:ascii="Times New Roman" w:hAnsi="Times New Roman" w:cs="Times New Roman"/>
                <w:bCs/>
                <w:sz w:val="24"/>
                <w:szCs w:val="24"/>
              </w:rPr>
              <w:t>Nissan</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Patrol</w:t>
            </w:r>
            <w:proofErr w:type="spellEnd"/>
            <w:r w:rsidRPr="00F40387">
              <w:rPr>
                <w:rFonts w:ascii="Times New Roman" w:hAnsi="Times New Roman" w:cs="Times New Roman"/>
                <w:bCs/>
                <w:sz w:val="24"/>
                <w:szCs w:val="24"/>
              </w:rPr>
              <w:t xml:space="preserve"> с двигателями объемом 3.0–5.7 литра.</w:t>
            </w:r>
          </w:p>
          <w:p w:rsidR="001F3E61" w:rsidRPr="00F40387" w:rsidRDefault="001F3E61" w:rsidP="001F3E61">
            <w:pPr>
              <w:pStyle w:val="a6"/>
              <w:numPr>
                <w:ilvl w:val="0"/>
                <w:numId w:val="31"/>
              </w:numPr>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lang w:val="kk-KZ"/>
              </w:rPr>
              <w:t>п</w:t>
            </w:r>
            <w:proofErr w:type="spellStart"/>
            <w:r w:rsidRPr="00F40387">
              <w:rPr>
                <w:rFonts w:ascii="Times New Roman" w:hAnsi="Times New Roman" w:cs="Times New Roman"/>
                <w:b/>
                <w:bCs/>
                <w:sz w:val="24"/>
                <w:szCs w:val="24"/>
              </w:rPr>
              <w:t>отребности</w:t>
            </w:r>
            <w:proofErr w:type="spellEnd"/>
            <w:r w:rsidRPr="00F40387">
              <w:rPr>
                <w:rFonts w:ascii="Times New Roman" w:hAnsi="Times New Roman" w:cs="Times New Roman"/>
                <w:b/>
                <w:bCs/>
                <w:sz w:val="24"/>
                <w:szCs w:val="24"/>
              </w:rPr>
              <w:t xml:space="preserve"> в перевозке тяжёлых грузов</w:t>
            </w:r>
            <w:r w:rsidRPr="00F40387">
              <w:rPr>
                <w:rFonts w:ascii="Times New Roman" w:hAnsi="Times New Roman" w:cs="Times New Roman"/>
                <w:b/>
                <w:bCs/>
                <w:sz w:val="24"/>
                <w:szCs w:val="24"/>
                <w:lang w:val="kk-KZ"/>
              </w:rPr>
              <w:t>.</w:t>
            </w:r>
          </w:p>
          <w:p w:rsidR="001F3E61" w:rsidRPr="00F40387" w:rsidRDefault="001F3E61" w:rsidP="001F3E61">
            <w:pPr>
              <w:pStyle w:val="a6"/>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t xml:space="preserve">Сельское хозяйство требует перевозки тяжёлых и крупногабаритных грузов, таких как техника, урожай и удобрения. Для этих задач необходимы автомобили с большими двигателями, например,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Tundra</w:t>
            </w:r>
            <w:proofErr w:type="spellEnd"/>
            <w:r w:rsidRPr="00F40387">
              <w:rPr>
                <w:rFonts w:ascii="Times New Roman" w:hAnsi="Times New Roman" w:cs="Times New Roman"/>
                <w:bCs/>
                <w:sz w:val="24"/>
                <w:szCs w:val="24"/>
              </w:rPr>
              <w:t xml:space="preserve"> (5.7 литра) или </w:t>
            </w:r>
            <w:proofErr w:type="spellStart"/>
            <w:r w:rsidRPr="00F40387">
              <w:rPr>
                <w:rFonts w:ascii="Times New Roman" w:hAnsi="Times New Roman" w:cs="Times New Roman"/>
                <w:bCs/>
                <w:sz w:val="24"/>
                <w:szCs w:val="24"/>
              </w:rPr>
              <w:t>Ford</w:t>
            </w:r>
            <w:proofErr w:type="spellEnd"/>
            <w:r w:rsidRPr="00F40387">
              <w:rPr>
                <w:rFonts w:ascii="Times New Roman" w:hAnsi="Times New Roman" w:cs="Times New Roman"/>
                <w:bCs/>
                <w:sz w:val="24"/>
                <w:szCs w:val="24"/>
              </w:rPr>
              <w:t xml:space="preserve"> F-150 (до 5.0 литра), которые могут справляться с тяжёлыми нагрузками и работать в сложных условиях.</w:t>
            </w:r>
          </w:p>
          <w:p w:rsidR="001F3E61" w:rsidRPr="00F40387" w:rsidRDefault="001F3E61" w:rsidP="001F3E61">
            <w:pPr>
              <w:pStyle w:val="a6"/>
              <w:numPr>
                <w:ilvl w:val="0"/>
                <w:numId w:val="31"/>
              </w:numPr>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lang w:val="kk-KZ"/>
              </w:rPr>
              <w:lastRenderedPageBreak/>
              <w:t>п</w:t>
            </w:r>
            <w:proofErr w:type="spellStart"/>
            <w:r w:rsidRPr="00F40387">
              <w:rPr>
                <w:rFonts w:ascii="Times New Roman" w:hAnsi="Times New Roman" w:cs="Times New Roman"/>
                <w:b/>
                <w:bCs/>
                <w:sz w:val="24"/>
                <w:szCs w:val="24"/>
              </w:rPr>
              <w:t>овышение</w:t>
            </w:r>
            <w:proofErr w:type="spellEnd"/>
            <w:r w:rsidRPr="00F40387">
              <w:rPr>
                <w:rFonts w:ascii="Times New Roman" w:hAnsi="Times New Roman" w:cs="Times New Roman"/>
                <w:b/>
                <w:bCs/>
                <w:sz w:val="24"/>
                <w:szCs w:val="24"/>
              </w:rPr>
              <w:t xml:space="preserve"> производительности и надежности</w:t>
            </w:r>
            <w:r w:rsidRPr="00F40387">
              <w:rPr>
                <w:rFonts w:ascii="Times New Roman" w:hAnsi="Times New Roman" w:cs="Times New Roman"/>
                <w:b/>
                <w:bCs/>
                <w:sz w:val="24"/>
                <w:szCs w:val="24"/>
                <w:lang w:val="kk-KZ"/>
              </w:rPr>
              <w:t>.</w:t>
            </w:r>
          </w:p>
          <w:p w:rsidR="001F3E61" w:rsidRPr="00F40387" w:rsidRDefault="001F3E61" w:rsidP="001F3E61">
            <w:pPr>
              <w:pStyle w:val="a6"/>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t>Использование автомобилей с двигателем более 2500 куб. см позволяет повысить производительность труда и справляться с более сложными условиями работы. Увеличение объема двигателя до 5000 куб. см обеспечит ещё большую мощность и проходимость, что важно для крупных хозяйств, где часто требуется перевозка больших объёмов и работа в труднодоступных местах.</w:t>
            </w:r>
          </w:p>
          <w:p w:rsidR="001F3E61" w:rsidRPr="00F40387" w:rsidRDefault="001F3E61" w:rsidP="001F3E61">
            <w:pPr>
              <w:ind w:firstLine="493"/>
              <w:contextualSpacing/>
              <w:jc w:val="both"/>
              <w:rPr>
                <w:rFonts w:ascii="Times New Roman" w:hAnsi="Times New Roman" w:cs="Times New Roman"/>
                <w:bCs/>
                <w:sz w:val="24"/>
                <w:szCs w:val="24"/>
              </w:rPr>
            </w:pPr>
            <w:r w:rsidRPr="00F40387">
              <w:rPr>
                <w:rFonts w:ascii="Times New Roman" w:hAnsi="Times New Roman" w:cs="Times New Roman"/>
                <w:bCs/>
                <w:sz w:val="24"/>
                <w:szCs w:val="24"/>
              </w:rPr>
              <w:t xml:space="preserve">Таким образом, увеличение объема двигателя до 5700 куб. см позволит крестьянским хозяйствам использовать современные мощные автомобили, такие как </w:t>
            </w:r>
            <w:r w:rsidRPr="00F40387">
              <w:rPr>
                <w:rFonts w:ascii="Times New Roman" w:hAnsi="Times New Roman" w:cs="Times New Roman"/>
                <w:b/>
                <w:sz w:val="24"/>
                <w:szCs w:val="24"/>
              </w:rPr>
              <w:t xml:space="preserve">пикапы </w:t>
            </w:r>
            <w:proofErr w:type="spellStart"/>
            <w:r w:rsidRPr="00F40387">
              <w:rPr>
                <w:rFonts w:ascii="Times New Roman" w:hAnsi="Times New Roman" w:cs="Times New Roman"/>
                <w:b/>
                <w:sz w:val="24"/>
                <w:szCs w:val="24"/>
              </w:rPr>
              <w:t>Toyota</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Hilux</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Tundra</w:t>
            </w:r>
            <w:proofErr w:type="spellEnd"/>
            <w:r w:rsidRPr="00F40387">
              <w:rPr>
                <w:rFonts w:ascii="Times New Roman" w:hAnsi="Times New Roman" w:cs="Times New Roman"/>
                <w:b/>
                <w:sz w:val="24"/>
                <w:szCs w:val="24"/>
              </w:rPr>
              <w:t xml:space="preserve"> или </w:t>
            </w:r>
            <w:proofErr w:type="spellStart"/>
            <w:r w:rsidRPr="00F40387">
              <w:rPr>
                <w:rFonts w:ascii="Times New Roman" w:hAnsi="Times New Roman" w:cs="Times New Roman"/>
                <w:b/>
                <w:sz w:val="24"/>
                <w:szCs w:val="24"/>
              </w:rPr>
              <w:t>Nissan</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Patrol</w:t>
            </w:r>
            <w:proofErr w:type="spellEnd"/>
            <w:r w:rsidRPr="00F40387">
              <w:rPr>
                <w:rFonts w:ascii="Times New Roman" w:hAnsi="Times New Roman" w:cs="Times New Roman"/>
                <w:b/>
                <w:sz w:val="24"/>
                <w:szCs w:val="24"/>
              </w:rPr>
              <w:t>, для повышения проходимости, эффективности и надежности в условиях сельского хозяйства.</w:t>
            </w:r>
          </w:p>
          <w:p w:rsidR="001F3E61" w:rsidRPr="00F40387" w:rsidRDefault="001F3E61" w:rsidP="001F3E61">
            <w:pPr>
              <w:ind w:firstLine="493"/>
              <w:contextualSpacing/>
              <w:jc w:val="both"/>
              <w:rPr>
                <w:rFonts w:ascii="Times New Roman" w:hAnsi="Times New Roman" w:cs="Times New Roman"/>
                <w:bCs/>
                <w:sz w:val="24"/>
                <w:szCs w:val="24"/>
              </w:rPr>
            </w:pPr>
          </w:p>
        </w:tc>
        <w:tc>
          <w:tcPr>
            <w:tcW w:w="1844" w:type="dxa"/>
            <w:tcBorders>
              <w:top w:val="single" w:sz="6" w:space="0" w:color="auto"/>
              <w:left w:val="single" w:sz="6" w:space="0" w:color="auto"/>
              <w:bottom w:val="single" w:sz="6" w:space="0" w:color="auto"/>
              <w:right w:val="single" w:sz="6" w:space="0" w:color="auto"/>
            </w:tcBorders>
          </w:tcPr>
          <w:p w:rsidR="001F3E61" w:rsidRPr="00F40387" w:rsidRDefault="001F3E61" w:rsidP="001F3E61">
            <w:pPr>
              <w:contextualSpacing/>
              <w:rPr>
                <w:rFonts w:ascii="Times New Roman" w:hAnsi="Times New Roman" w:cs="Times New Roman"/>
                <w:b/>
                <w:bCs/>
                <w:sz w:val="24"/>
                <w:szCs w:val="24"/>
              </w:rPr>
            </w:pPr>
            <w:r w:rsidRPr="00F40387">
              <w:rPr>
                <w:rFonts w:ascii="Times New Roman" w:hAnsi="Times New Roman" w:cs="Times New Roman"/>
                <w:b/>
                <w:bCs/>
                <w:sz w:val="24"/>
                <w:szCs w:val="24"/>
              </w:rPr>
              <w:lastRenderedPageBreak/>
              <w:t xml:space="preserve">Доработать </w:t>
            </w:r>
          </w:p>
          <w:p w:rsidR="001F3E61" w:rsidRPr="00F40387" w:rsidRDefault="001F3E61" w:rsidP="001F3E61">
            <w:pPr>
              <w:contextualSpacing/>
              <w:rPr>
                <w:rFonts w:ascii="Times New Roman" w:hAnsi="Times New Roman" w:cs="Times New Roman"/>
                <w:b/>
                <w:bCs/>
                <w:sz w:val="24"/>
                <w:szCs w:val="24"/>
              </w:rPr>
            </w:pPr>
          </w:p>
          <w:p w:rsidR="001F3E61" w:rsidRPr="00F40387" w:rsidRDefault="001F3E61" w:rsidP="001F3E61">
            <w:pPr>
              <w:contextualSpacing/>
              <w:rPr>
                <w:rFonts w:ascii="Times New Roman" w:hAnsi="Times New Roman" w:cs="Times New Roman"/>
                <w:b/>
                <w:bCs/>
                <w:sz w:val="24"/>
                <w:szCs w:val="24"/>
              </w:rPr>
            </w:pPr>
            <w:r w:rsidRPr="00F40387">
              <w:rPr>
                <w:rFonts w:ascii="Times New Roman" w:hAnsi="Times New Roman" w:cs="Times New Roman"/>
                <w:b/>
                <w:bCs/>
                <w:sz w:val="24"/>
                <w:szCs w:val="24"/>
              </w:rPr>
              <w:t>Не поддержано ПРК</w:t>
            </w:r>
          </w:p>
          <w:p w:rsidR="001F3E61" w:rsidRPr="00F40387" w:rsidRDefault="001F3E61" w:rsidP="001F3E61">
            <w:pPr>
              <w:contextualSpacing/>
              <w:rPr>
                <w:rFonts w:ascii="Times New Roman" w:hAnsi="Times New Roman" w:cs="Times New Roman"/>
                <w:b/>
                <w:bCs/>
                <w:sz w:val="24"/>
                <w:szCs w:val="24"/>
              </w:rPr>
            </w:pP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b/>
                <w:i/>
                <w:sz w:val="20"/>
                <w:szCs w:val="20"/>
              </w:rPr>
              <w:t>по позиции 120</w:t>
            </w:r>
            <w:r w:rsidRPr="00F40387">
              <w:rPr>
                <w:rFonts w:ascii="Times New Roman" w:hAnsi="Times New Roman" w:cs="Times New Roman"/>
                <w:sz w:val="20"/>
                <w:szCs w:val="20"/>
              </w:rPr>
              <w:t xml:space="preserve"> относительно внесения </w:t>
            </w:r>
            <w:r w:rsidRPr="00F40387">
              <w:rPr>
                <w:rFonts w:ascii="Times New Roman" w:hAnsi="Times New Roman" w:cs="Times New Roman"/>
                <w:sz w:val="20"/>
                <w:szCs w:val="20"/>
              </w:rPr>
              <w:lastRenderedPageBreak/>
              <w:t>изменений в подпункт 2) пункта 3 статья 554 проекта в части замены слов «до 2500 кубических сантиметров» словами «до 5700 кубических сантиметров».</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По указанным в обосновании автомобилям с объемом двигателя свыше 4000 куб. см установлены повышенные ставки налога на транспортные средства (введены с 2014 г. в рамках исполнения поручения по налогообложению роскоши). При этом льготы по автомобилям с объемом двигателя свыше 4000 куб см предоставлены исключительно по социально незащищенным категориям лиц и то с ограничением – только по ввезенным до 31.12.2013г. Для </w:t>
            </w:r>
            <w:r w:rsidRPr="00F40387">
              <w:rPr>
                <w:rFonts w:ascii="Times New Roman" w:hAnsi="Times New Roman" w:cs="Times New Roman"/>
                <w:sz w:val="20"/>
                <w:szCs w:val="20"/>
              </w:rPr>
              <w:lastRenderedPageBreak/>
              <w:t>общественных объединений инвалидов под освобождение попадает один легковой автомобиль с объемом двигателя не более 3000 куб. см. Введение льготы приведет к перерегистрации таких дорогостоящих автомобилей на крестьянские хозяйства.</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sz w:val="20"/>
                <w:szCs w:val="20"/>
              </w:rPr>
              <w:t>В связи с чем, введение льгот по таким автомобилям для лиц, осуществляющих предпринимательскую деятельность, считаем неоправданным и необоснованным. Для перевозки грузов для данной категории налогоплательщиков установлено освобождение от уплаты налога по грузовым автомобилям в пределах 1000 кВт мощности на 1000 гектаров пашни.</w:t>
            </w:r>
          </w:p>
          <w:p w:rsidR="001F3E61" w:rsidRPr="00F40387" w:rsidRDefault="001F3E61" w:rsidP="001F3E61">
            <w:pPr>
              <w:ind w:firstLine="493"/>
              <w:contextualSpacing/>
              <w:jc w:val="center"/>
              <w:rPr>
                <w:rFonts w:ascii="Times New Roman" w:hAnsi="Times New Roman" w:cs="Times New Roman"/>
                <w:b/>
                <w:bCs/>
                <w:sz w:val="24"/>
                <w:szCs w:val="24"/>
              </w:rPr>
            </w:pPr>
          </w:p>
        </w:tc>
      </w:tr>
      <w:tr w:rsidR="001F3E61" w:rsidRPr="00F40387" w:rsidTr="002373F7">
        <w:tc>
          <w:tcPr>
            <w:tcW w:w="568" w:type="dxa"/>
          </w:tcPr>
          <w:p w:rsidR="001F3E61" w:rsidRPr="00F40387" w:rsidRDefault="001F3E61" w:rsidP="001F3E6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F3E61" w:rsidRPr="00F40387" w:rsidRDefault="001F3E61" w:rsidP="001F3E61">
            <w:pPr>
              <w:shd w:val="clear" w:color="auto" w:fill="FFFFFF"/>
              <w:jc w:val="center"/>
              <w:rPr>
                <w:rFonts w:ascii="Times New Roman" w:hAnsi="Times New Roman"/>
                <w:sz w:val="24"/>
                <w:szCs w:val="24"/>
                <w:lang w:eastAsia="ru-RU"/>
              </w:rPr>
            </w:pPr>
            <w:r w:rsidRPr="00F40387">
              <w:rPr>
                <w:rFonts w:ascii="Times New Roman" w:hAnsi="Times New Roman"/>
                <w:sz w:val="24"/>
                <w:szCs w:val="24"/>
                <w:lang w:eastAsia="ru-RU"/>
              </w:rPr>
              <w:t>подпункт 31) статьи 465 проекта</w:t>
            </w:r>
          </w:p>
        </w:tc>
        <w:tc>
          <w:tcPr>
            <w:tcW w:w="3828" w:type="dxa"/>
            <w:shd w:val="clear" w:color="auto" w:fill="auto"/>
          </w:tcPr>
          <w:p w:rsidR="001F3E61" w:rsidRPr="00F40387" w:rsidRDefault="001F3E61" w:rsidP="001F3E61">
            <w:pPr>
              <w:ind w:firstLine="595"/>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1F3E61" w:rsidRPr="00F40387" w:rsidRDefault="001F3E61" w:rsidP="001F3E61">
            <w:pPr>
              <w:ind w:firstLine="595"/>
              <w:contextualSpacing/>
              <w:jc w:val="both"/>
              <w:rPr>
                <w:rFonts w:ascii="Times New Roman" w:eastAsia="Calibri" w:hAnsi="Times New Roman" w:cs="Times New Roman"/>
                <w:b/>
                <w:sz w:val="24"/>
                <w:szCs w:val="24"/>
              </w:rPr>
            </w:pPr>
          </w:p>
          <w:p w:rsidR="001F3E61" w:rsidRPr="00F40387" w:rsidRDefault="001F3E61" w:rsidP="001F3E61">
            <w:pPr>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1F3E61" w:rsidRPr="00F40387" w:rsidRDefault="001F3E61" w:rsidP="001F3E61">
            <w:pPr>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1) указа</w:t>
            </w:r>
            <w:r w:rsidRPr="00F40387">
              <w:rPr>
                <w:rFonts w:ascii="Times New Roman" w:eastAsia="Calibri" w:hAnsi="Times New Roman" w:cs="Times New Roman"/>
                <w:sz w:val="24"/>
                <w:szCs w:val="24"/>
                <w:lang w:val="kk-KZ"/>
              </w:rPr>
              <w:t>н</w:t>
            </w:r>
            <w:proofErr w:type="spellStart"/>
            <w:r w:rsidRPr="00F40387">
              <w:rPr>
                <w:rFonts w:ascii="Times New Roman" w:eastAsia="Calibri" w:hAnsi="Times New Roman" w:cs="Times New Roman"/>
                <w:sz w:val="24"/>
                <w:szCs w:val="24"/>
              </w:rPr>
              <w:t>ных</w:t>
            </w:r>
            <w:proofErr w:type="spellEnd"/>
            <w:r w:rsidRPr="00F40387">
              <w:rPr>
                <w:rFonts w:ascii="Times New Roman" w:eastAsia="Calibri" w:hAnsi="Times New Roman" w:cs="Times New Roman"/>
                <w:sz w:val="24"/>
                <w:szCs w:val="24"/>
              </w:rPr>
              <w:t xml:space="preserve"> в статьях 466 – 469 настоящего Кодекса;</w:t>
            </w:r>
          </w:p>
          <w:p w:rsidR="001F3E61" w:rsidRPr="00F40387" w:rsidRDefault="001F3E61" w:rsidP="001F3E61">
            <w:pPr>
              <w:shd w:val="clear" w:color="auto" w:fill="FFFFFF"/>
              <w:ind w:firstLine="595"/>
              <w:jc w:val="both"/>
              <w:rPr>
                <w:rFonts w:ascii="Times New Roman" w:hAnsi="Times New Roman" w:cs="Times New Roman"/>
                <w:sz w:val="24"/>
                <w:szCs w:val="24"/>
                <w:lang w:eastAsia="ru-RU"/>
              </w:rPr>
            </w:pPr>
            <w:r w:rsidRPr="00F40387">
              <w:rPr>
                <w:rFonts w:ascii="Times New Roman" w:hAnsi="Times New Roman" w:cs="Times New Roman"/>
                <w:sz w:val="24"/>
                <w:szCs w:val="24"/>
                <w:lang w:eastAsia="ru-RU"/>
              </w:rPr>
              <w:t>...</w:t>
            </w:r>
          </w:p>
          <w:p w:rsidR="001F3E61" w:rsidRPr="00F40387" w:rsidRDefault="001F3E61" w:rsidP="001F3E61">
            <w:pPr>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31) научно-исследовательских работ, проводимых на основании договоров на осуществление государственного задания, а также договоров государственного заказа по приоритетным направлениям в соответствии с законодательством Республики Казахстан о науке;</w:t>
            </w:r>
          </w:p>
          <w:p w:rsidR="001F3E61" w:rsidRPr="00F40387" w:rsidRDefault="001F3E61" w:rsidP="001F3E61">
            <w:pPr>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1F3E61" w:rsidRPr="00F40387" w:rsidRDefault="001F3E61" w:rsidP="001F3E61">
            <w:pPr>
              <w:shd w:val="clear" w:color="auto" w:fill="FFFFFF"/>
              <w:jc w:val="both"/>
              <w:rPr>
                <w:rFonts w:ascii="Times New Roman" w:hAnsi="Times New Roman"/>
                <w:sz w:val="24"/>
                <w:szCs w:val="24"/>
                <w:lang w:eastAsia="ru-RU"/>
              </w:rPr>
            </w:pPr>
          </w:p>
        </w:tc>
        <w:tc>
          <w:tcPr>
            <w:tcW w:w="3967" w:type="dxa"/>
            <w:shd w:val="clear" w:color="auto" w:fill="auto"/>
          </w:tcPr>
          <w:p w:rsidR="001F3E61" w:rsidRPr="00F40387" w:rsidRDefault="001F3E61" w:rsidP="001F3E61">
            <w:pPr>
              <w:shd w:val="clear" w:color="auto" w:fill="FFFFFF"/>
              <w:ind w:firstLine="455"/>
              <w:jc w:val="both"/>
              <w:rPr>
                <w:rFonts w:ascii="Times New Roman" w:hAnsi="Times New Roman"/>
                <w:sz w:val="24"/>
                <w:szCs w:val="24"/>
                <w:lang w:eastAsia="ru-RU"/>
              </w:rPr>
            </w:pPr>
            <w:r w:rsidRPr="00F40387">
              <w:rPr>
                <w:rFonts w:ascii="Times New Roman" w:hAnsi="Times New Roman"/>
                <w:b/>
                <w:sz w:val="24"/>
                <w:szCs w:val="24"/>
                <w:lang w:eastAsia="ru-RU"/>
              </w:rPr>
              <w:lastRenderedPageBreak/>
              <w:t>подпункт 31)</w:t>
            </w:r>
            <w:r w:rsidRPr="00F40387">
              <w:rPr>
                <w:rFonts w:ascii="Times New Roman" w:hAnsi="Times New Roman"/>
                <w:sz w:val="24"/>
                <w:szCs w:val="24"/>
                <w:lang w:eastAsia="ru-RU"/>
              </w:rPr>
              <w:t xml:space="preserve"> статьи 465 проекта </w:t>
            </w:r>
            <w:r w:rsidRPr="00F40387">
              <w:rPr>
                <w:rFonts w:ascii="Times New Roman" w:hAnsi="Times New Roman"/>
                <w:b/>
                <w:sz w:val="24"/>
                <w:szCs w:val="24"/>
                <w:lang w:eastAsia="ru-RU"/>
              </w:rPr>
              <w:t>изложить в следующей редакции</w:t>
            </w:r>
            <w:r w:rsidRPr="00F40387">
              <w:rPr>
                <w:rFonts w:ascii="Times New Roman" w:hAnsi="Times New Roman"/>
                <w:sz w:val="24"/>
                <w:szCs w:val="24"/>
                <w:lang w:eastAsia="ru-RU"/>
              </w:rPr>
              <w:t>:</w:t>
            </w:r>
          </w:p>
          <w:p w:rsidR="001F3E61" w:rsidRPr="00F40387" w:rsidRDefault="001F3E61" w:rsidP="001F3E61">
            <w:pPr>
              <w:shd w:val="clear" w:color="auto" w:fill="FFFFFF"/>
              <w:ind w:firstLine="455"/>
              <w:jc w:val="both"/>
              <w:rPr>
                <w:rFonts w:ascii="Times New Roman" w:hAnsi="Times New Roman"/>
                <w:sz w:val="24"/>
                <w:szCs w:val="24"/>
                <w:lang w:eastAsia="ru-RU"/>
              </w:rPr>
            </w:pPr>
            <w:r w:rsidRPr="00F40387">
              <w:rPr>
                <w:rFonts w:ascii="Times New Roman" w:hAnsi="Times New Roman"/>
                <w:sz w:val="24"/>
                <w:szCs w:val="24"/>
                <w:lang w:eastAsia="ru-RU"/>
              </w:rPr>
              <w:t xml:space="preserve">«31) научно-исследовательских работ, проводимых </w:t>
            </w:r>
            <w:r w:rsidRPr="00F40387">
              <w:rPr>
                <w:rFonts w:ascii="Times New Roman" w:hAnsi="Times New Roman"/>
                <w:b/>
                <w:sz w:val="24"/>
                <w:szCs w:val="24"/>
                <w:lang w:eastAsia="ru-RU"/>
              </w:rPr>
              <w:t>исполнителями и соисполнителями</w:t>
            </w:r>
            <w:r w:rsidRPr="00F40387">
              <w:rPr>
                <w:rFonts w:ascii="Times New Roman" w:hAnsi="Times New Roman"/>
                <w:sz w:val="24"/>
                <w:szCs w:val="24"/>
                <w:lang w:eastAsia="ru-RU"/>
              </w:rPr>
              <w:t xml:space="preserve">  на основании договоров на осуществление государственного задания, а также договоров государственного заказа по приоритетным направлениям в </w:t>
            </w:r>
            <w:r w:rsidRPr="00F40387">
              <w:rPr>
                <w:rFonts w:ascii="Times New Roman" w:hAnsi="Times New Roman"/>
                <w:sz w:val="24"/>
                <w:szCs w:val="24"/>
                <w:lang w:eastAsia="ru-RU"/>
              </w:rPr>
              <w:lastRenderedPageBreak/>
              <w:t>соответствии с законодательством Республики Казахстан о науке;»;</w:t>
            </w:r>
          </w:p>
        </w:tc>
        <w:tc>
          <w:tcPr>
            <w:tcW w:w="3826" w:type="dxa"/>
            <w:shd w:val="clear" w:color="auto" w:fill="auto"/>
          </w:tcPr>
          <w:p w:rsidR="001F3E61" w:rsidRPr="00F40387" w:rsidRDefault="001F3E61" w:rsidP="001F3E61">
            <w:pPr>
              <w:shd w:val="clear" w:color="auto" w:fill="FFFFFF"/>
              <w:jc w:val="center"/>
              <w:rPr>
                <w:rFonts w:ascii="Times New Roman" w:hAnsi="Times New Roman"/>
                <w:b/>
                <w:sz w:val="24"/>
                <w:szCs w:val="24"/>
                <w:lang w:eastAsia="ru-RU"/>
              </w:rPr>
            </w:pPr>
            <w:r w:rsidRPr="00F40387">
              <w:rPr>
                <w:rFonts w:ascii="Times New Roman" w:hAnsi="Times New Roman"/>
                <w:b/>
                <w:sz w:val="24"/>
                <w:szCs w:val="24"/>
                <w:lang w:eastAsia="ru-RU"/>
              </w:rPr>
              <w:lastRenderedPageBreak/>
              <w:t>депутат</w:t>
            </w:r>
          </w:p>
          <w:p w:rsidR="001F3E61" w:rsidRPr="00F40387" w:rsidRDefault="001F3E61" w:rsidP="001F3E61">
            <w:pPr>
              <w:shd w:val="clear" w:color="auto" w:fill="FFFFFF"/>
              <w:jc w:val="center"/>
              <w:rPr>
                <w:rFonts w:ascii="Times New Roman" w:hAnsi="Times New Roman"/>
                <w:b/>
                <w:sz w:val="24"/>
                <w:szCs w:val="24"/>
                <w:lang w:eastAsia="ru-RU"/>
              </w:rPr>
            </w:pPr>
            <w:r w:rsidRPr="00F40387">
              <w:rPr>
                <w:rFonts w:ascii="Times New Roman" w:hAnsi="Times New Roman"/>
                <w:b/>
                <w:sz w:val="24"/>
                <w:szCs w:val="24"/>
                <w:lang w:eastAsia="ru-RU"/>
              </w:rPr>
              <w:t>Е. Мамбетов</w:t>
            </w:r>
          </w:p>
          <w:p w:rsidR="001F3E61" w:rsidRPr="00F40387" w:rsidRDefault="001F3E61" w:rsidP="001F3E61">
            <w:pPr>
              <w:shd w:val="clear" w:color="auto" w:fill="FFFFFF"/>
              <w:jc w:val="both"/>
              <w:rPr>
                <w:rFonts w:ascii="Times New Roman" w:hAnsi="Times New Roman"/>
                <w:sz w:val="24"/>
                <w:szCs w:val="24"/>
                <w:lang w:eastAsia="ru-RU"/>
              </w:rPr>
            </w:pPr>
          </w:p>
          <w:p w:rsidR="001F3E61" w:rsidRPr="00F40387" w:rsidRDefault="001F3E61" w:rsidP="001F3E61">
            <w:pPr>
              <w:shd w:val="clear" w:color="auto" w:fill="FFFFFF"/>
              <w:jc w:val="both"/>
              <w:rPr>
                <w:rFonts w:ascii="Times New Roman" w:hAnsi="Times New Roman"/>
                <w:sz w:val="24"/>
                <w:szCs w:val="24"/>
                <w:lang w:eastAsia="ru-RU"/>
              </w:rPr>
            </w:pPr>
            <w:r w:rsidRPr="00F40387">
              <w:rPr>
                <w:rFonts w:ascii="Times New Roman" w:hAnsi="Times New Roman"/>
                <w:sz w:val="24"/>
                <w:szCs w:val="24"/>
                <w:lang w:eastAsia="ru-RU"/>
              </w:rPr>
              <w:t>в 2021-2023 годах МСХ РК реализовало 31 НТП на общую сумму 24,2 млрд. тенге. При этом, в соответствии с Бюджетным и Налоговым кодексами, действующим Законом «О науке» при формировании бюджета не предусмотрен НДС.</w:t>
            </w:r>
          </w:p>
          <w:p w:rsidR="001F3E61" w:rsidRPr="00F40387" w:rsidRDefault="001F3E61" w:rsidP="001F3E61">
            <w:pPr>
              <w:shd w:val="clear" w:color="auto" w:fill="FFFFFF"/>
              <w:jc w:val="both"/>
              <w:rPr>
                <w:rFonts w:ascii="Times New Roman" w:hAnsi="Times New Roman"/>
                <w:sz w:val="24"/>
                <w:szCs w:val="24"/>
                <w:lang w:eastAsia="ru-RU"/>
              </w:rPr>
            </w:pPr>
            <w:r w:rsidRPr="00F40387">
              <w:rPr>
                <w:rFonts w:ascii="Times New Roman" w:hAnsi="Times New Roman"/>
                <w:sz w:val="24"/>
                <w:szCs w:val="24"/>
                <w:lang w:eastAsia="ru-RU"/>
              </w:rPr>
              <w:lastRenderedPageBreak/>
              <w:t>Исходя из действующей редакции указанных норм НК РК, исполнители НТП, заключившие договор, освобождены от уплаты НДС, а соисполнители, заключившие договор с исполнителем НТП и указанные в единой заявке, выплачивают НДС по заключенному договору. Данная норма способствует созданию неравного положения субъектов налогоплательщиков-субъектов научной деятельности.</w:t>
            </w:r>
          </w:p>
          <w:p w:rsidR="001F3E61" w:rsidRPr="00F40387" w:rsidRDefault="001F3E61" w:rsidP="001F3E61">
            <w:pPr>
              <w:shd w:val="clear" w:color="auto" w:fill="FFFFFF"/>
              <w:jc w:val="both"/>
              <w:rPr>
                <w:rFonts w:ascii="Times New Roman" w:hAnsi="Times New Roman"/>
                <w:sz w:val="24"/>
                <w:szCs w:val="24"/>
                <w:lang w:eastAsia="ru-RU"/>
              </w:rPr>
            </w:pPr>
            <w:r w:rsidRPr="00F40387">
              <w:rPr>
                <w:rFonts w:ascii="Times New Roman" w:hAnsi="Times New Roman"/>
                <w:sz w:val="24"/>
                <w:szCs w:val="24"/>
                <w:lang w:eastAsia="ru-RU"/>
              </w:rPr>
              <w:t xml:space="preserve">В целом научными организациями-соисполнителями по НТП за период 2021-2023 гг. выплачено в бюджет около 0,9 млрд. тенге (964,68 млн. тенге) в виде НДС, при этом данные средства могли бы быть направлены на развитие научных организаций. Таким образом, научные организации-соисполнители по НТП  вынуждены изыскивать дополнительные денежные средства из внебюджетных средств для покрытия затрат на выплаты НДС, что приводит к отвлечению средств от программ развития организаций, снижению возможности переоснащения научных лабораторий и приобретения необходимого </w:t>
            </w:r>
            <w:r w:rsidRPr="00F40387">
              <w:rPr>
                <w:rFonts w:ascii="Times New Roman" w:hAnsi="Times New Roman"/>
                <w:sz w:val="24"/>
                <w:szCs w:val="24"/>
                <w:lang w:eastAsia="ru-RU"/>
              </w:rPr>
              <w:lastRenderedPageBreak/>
              <w:t>современного научного оборудования и приборов.</w:t>
            </w:r>
          </w:p>
        </w:tc>
        <w:tc>
          <w:tcPr>
            <w:tcW w:w="1844" w:type="dxa"/>
          </w:tcPr>
          <w:p w:rsidR="001F3E61" w:rsidRPr="00F40387" w:rsidRDefault="001F3E61" w:rsidP="001F3E61">
            <w:pPr>
              <w:shd w:val="clear" w:color="auto" w:fill="FFFFFF"/>
              <w:rPr>
                <w:rFonts w:ascii="Times New Roman" w:hAnsi="Times New Roman"/>
                <w:b/>
                <w:sz w:val="24"/>
                <w:szCs w:val="24"/>
                <w:lang w:eastAsia="ru-RU"/>
              </w:rPr>
            </w:pPr>
            <w:r w:rsidRPr="00F40387">
              <w:rPr>
                <w:rFonts w:ascii="Times New Roman" w:hAnsi="Times New Roman"/>
                <w:b/>
                <w:sz w:val="24"/>
                <w:szCs w:val="24"/>
                <w:lang w:eastAsia="ru-RU"/>
              </w:rPr>
              <w:lastRenderedPageBreak/>
              <w:t xml:space="preserve">Доработать </w:t>
            </w:r>
          </w:p>
          <w:p w:rsidR="001F3E61" w:rsidRPr="00F40387" w:rsidRDefault="001F3E61" w:rsidP="001F3E61">
            <w:pPr>
              <w:shd w:val="clear" w:color="auto" w:fill="FFFFFF"/>
              <w:rPr>
                <w:rFonts w:ascii="Times New Roman" w:hAnsi="Times New Roman"/>
                <w:b/>
                <w:sz w:val="24"/>
                <w:szCs w:val="24"/>
                <w:lang w:eastAsia="ru-RU"/>
              </w:rPr>
            </w:pPr>
          </w:p>
          <w:p w:rsidR="001F3E61" w:rsidRPr="00F40387" w:rsidRDefault="001F3E61" w:rsidP="001F3E61">
            <w:pPr>
              <w:shd w:val="clear" w:color="auto" w:fill="FFFFFF"/>
              <w:rPr>
                <w:rFonts w:ascii="Times New Roman" w:hAnsi="Times New Roman"/>
                <w:b/>
                <w:sz w:val="24"/>
                <w:szCs w:val="24"/>
                <w:lang w:eastAsia="ru-RU"/>
              </w:rPr>
            </w:pPr>
            <w:r w:rsidRPr="00F40387">
              <w:rPr>
                <w:rFonts w:ascii="Times New Roman" w:hAnsi="Times New Roman"/>
                <w:b/>
                <w:sz w:val="24"/>
                <w:szCs w:val="24"/>
                <w:lang w:eastAsia="ru-RU"/>
              </w:rPr>
              <w:t>Не поддержано ПРК</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b/>
                <w:i/>
                <w:sz w:val="20"/>
                <w:szCs w:val="20"/>
              </w:rPr>
              <w:t>по позиции 100</w:t>
            </w:r>
            <w:r w:rsidRPr="00F40387">
              <w:rPr>
                <w:rFonts w:ascii="Times New Roman" w:hAnsi="Times New Roman" w:cs="Times New Roman"/>
                <w:sz w:val="20"/>
                <w:szCs w:val="20"/>
              </w:rPr>
              <w:t xml:space="preserve"> относительно распространения освобождения от НДС при оказании научно-исследовательских </w:t>
            </w:r>
            <w:r w:rsidRPr="00F40387">
              <w:rPr>
                <w:rFonts w:ascii="Times New Roman" w:hAnsi="Times New Roman" w:cs="Times New Roman"/>
                <w:sz w:val="20"/>
                <w:szCs w:val="20"/>
              </w:rPr>
              <w:lastRenderedPageBreak/>
              <w:t>работ на исполнителей и соисполнителей, предусмотренного подпунктом 31) статьи 465 проекта.</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sz w:val="20"/>
                <w:szCs w:val="20"/>
              </w:rPr>
              <w:t>Проектом освобождение от НДС применяется к оборотам по реализации научно-исследовательских работ, проводимых на основании договоров на осуществление государственного задания, а также договоров государственного заказа по приоритетным направлениям в соответствии с законодательством Республики Казахстан о науке.</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При этом согласно пункту 1 статьи 41 Бюджетного кодекса Республики Казахстан государственным заданием является заказ </w:t>
            </w:r>
            <w:r w:rsidRPr="00F40387">
              <w:rPr>
                <w:rFonts w:ascii="Times New Roman" w:hAnsi="Times New Roman" w:cs="Times New Roman"/>
                <w:sz w:val="20"/>
                <w:szCs w:val="20"/>
              </w:rPr>
              <w:lastRenderedPageBreak/>
              <w:t xml:space="preserve">юридическим лицам с участием государства в уставном капитале, Национальному олимпийскому комитету Республики Казахстан, Национальному </w:t>
            </w:r>
            <w:proofErr w:type="spellStart"/>
            <w:r w:rsidRPr="00F40387">
              <w:rPr>
                <w:rFonts w:ascii="Times New Roman" w:hAnsi="Times New Roman" w:cs="Times New Roman"/>
                <w:sz w:val="20"/>
                <w:szCs w:val="20"/>
              </w:rPr>
              <w:t>паралимпийскому</w:t>
            </w:r>
            <w:proofErr w:type="spellEnd"/>
            <w:r w:rsidRPr="00F40387">
              <w:rPr>
                <w:rFonts w:ascii="Times New Roman" w:hAnsi="Times New Roman" w:cs="Times New Roman"/>
                <w:sz w:val="20"/>
                <w:szCs w:val="20"/>
              </w:rPr>
              <w:t xml:space="preserve"> комитету Республики Казахстан, международному технологическому парку «Астана </w:t>
            </w:r>
            <w:proofErr w:type="spellStart"/>
            <w:r w:rsidRPr="00F40387">
              <w:rPr>
                <w:rFonts w:ascii="Times New Roman" w:hAnsi="Times New Roman" w:cs="Times New Roman"/>
                <w:sz w:val="20"/>
                <w:szCs w:val="20"/>
              </w:rPr>
              <w:t>Хаб</w:t>
            </w:r>
            <w:proofErr w:type="spellEnd"/>
            <w:r w:rsidRPr="00F40387">
              <w:rPr>
                <w:rFonts w:ascii="Times New Roman" w:hAnsi="Times New Roman" w:cs="Times New Roman"/>
                <w:sz w:val="20"/>
                <w:szCs w:val="20"/>
              </w:rPr>
              <w:t>», автономным организациям образования и их организациям, корпоративному фонду «</w:t>
            </w:r>
            <w:proofErr w:type="spellStart"/>
            <w:r w:rsidRPr="00F40387">
              <w:rPr>
                <w:rFonts w:ascii="Times New Roman" w:hAnsi="Times New Roman" w:cs="Times New Roman"/>
                <w:sz w:val="20"/>
                <w:szCs w:val="20"/>
              </w:rPr>
              <w:t>Aкадемия</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Елбасы</w:t>
            </w:r>
            <w:proofErr w:type="spellEnd"/>
            <w:r w:rsidRPr="00F40387">
              <w:rPr>
                <w:rFonts w:ascii="Times New Roman" w:hAnsi="Times New Roman" w:cs="Times New Roman"/>
                <w:sz w:val="20"/>
                <w:szCs w:val="20"/>
              </w:rPr>
              <w:t xml:space="preserve">»,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w:t>
            </w:r>
            <w:r w:rsidRPr="00F40387">
              <w:rPr>
                <w:rFonts w:ascii="Times New Roman" w:hAnsi="Times New Roman" w:cs="Times New Roman"/>
                <w:sz w:val="20"/>
                <w:szCs w:val="20"/>
              </w:rPr>
              <w:lastRenderedPageBreak/>
              <w:t>социально-экономической стабильности и (или) социально-культурного развития государства.</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Подпунктом 36)  статьи 1 Закона Республики Казахстан «О науке и технологической политике» установлено, что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 в форме базового, </w:t>
            </w:r>
            <w:proofErr w:type="spellStart"/>
            <w:r w:rsidRPr="00F40387">
              <w:rPr>
                <w:rFonts w:ascii="Times New Roman" w:hAnsi="Times New Roman" w:cs="Times New Roman"/>
                <w:sz w:val="20"/>
                <w:szCs w:val="20"/>
              </w:rPr>
              <w:t>грантового</w:t>
            </w:r>
            <w:proofErr w:type="spellEnd"/>
            <w:r w:rsidRPr="00F40387">
              <w:rPr>
                <w:rFonts w:ascii="Times New Roman" w:hAnsi="Times New Roman" w:cs="Times New Roman"/>
                <w:sz w:val="20"/>
                <w:szCs w:val="20"/>
              </w:rPr>
              <w:t xml:space="preserve"> и программно-целевого </w:t>
            </w:r>
            <w:r w:rsidRPr="00F40387">
              <w:rPr>
                <w:rFonts w:ascii="Times New Roman" w:hAnsi="Times New Roman" w:cs="Times New Roman"/>
                <w:sz w:val="20"/>
                <w:szCs w:val="20"/>
              </w:rPr>
              <w:lastRenderedPageBreak/>
              <w:t>финансирования,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Таким образом, нормой проекта </w:t>
            </w:r>
            <w:proofErr w:type="gramStart"/>
            <w:r w:rsidRPr="00F40387">
              <w:rPr>
                <w:rFonts w:ascii="Times New Roman" w:hAnsi="Times New Roman" w:cs="Times New Roman"/>
                <w:sz w:val="20"/>
                <w:szCs w:val="20"/>
              </w:rPr>
              <w:t>также</w:t>
            </w:r>
            <w:proofErr w:type="gramEnd"/>
            <w:r w:rsidRPr="00F40387">
              <w:rPr>
                <w:rFonts w:ascii="Times New Roman" w:hAnsi="Times New Roman" w:cs="Times New Roman"/>
                <w:sz w:val="20"/>
                <w:szCs w:val="20"/>
              </w:rPr>
              <w:t xml:space="preserve"> как и действующим Налоговым кодексом предусмотрено применение льготы только второй стороной договора, заключаемого государством, деятельность которой контролируется. </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Предлагаемая редакция приведет к потерям бюджета, поскольку расширяет круг </w:t>
            </w:r>
            <w:r w:rsidRPr="00F40387">
              <w:rPr>
                <w:rFonts w:ascii="Times New Roman" w:hAnsi="Times New Roman" w:cs="Times New Roman"/>
                <w:sz w:val="20"/>
                <w:szCs w:val="20"/>
              </w:rPr>
              <w:lastRenderedPageBreak/>
              <w:t>налогоплательщиков, применяющих освобождение от НДС. При этом освобождение от НДС не должно привязываться к источнику финансирования.</w:t>
            </w:r>
          </w:p>
          <w:p w:rsidR="001F3E61" w:rsidRPr="00F40387" w:rsidRDefault="001F3E61" w:rsidP="001F3E61">
            <w:pPr>
              <w:shd w:val="clear" w:color="auto" w:fill="FFFFFF"/>
              <w:jc w:val="center"/>
              <w:rPr>
                <w:rFonts w:ascii="Times New Roman" w:hAnsi="Times New Roman"/>
                <w:b/>
                <w:sz w:val="24"/>
                <w:szCs w:val="24"/>
                <w:lang w:eastAsia="ru-RU"/>
              </w:rPr>
            </w:pPr>
          </w:p>
        </w:tc>
      </w:tr>
      <w:tr w:rsidR="001F3E61" w:rsidRPr="00F40387" w:rsidTr="002373F7">
        <w:tc>
          <w:tcPr>
            <w:tcW w:w="568" w:type="dxa"/>
          </w:tcPr>
          <w:p w:rsidR="001F3E61" w:rsidRPr="00F40387" w:rsidRDefault="001F3E61" w:rsidP="001F3E6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F3E61" w:rsidRPr="00F40387" w:rsidRDefault="001F3E61" w:rsidP="001F3E61">
            <w:pPr>
              <w:shd w:val="clear" w:color="auto" w:fill="FFFFFF"/>
              <w:jc w:val="center"/>
              <w:rPr>
                <w:rFonts w:ascii="Times New Roman" w:hAnsi="Times New Roman"/>
                <w:sz w:val="24"/>
                <w:szCs w:val="24"/>
                <w:lang w:val="kk-KZ" w:eastAsia="ru-RU"/>
              </w:rPr>
            </w:pPr>
            <w:r w:rsidRPr="00F40387">
              <w:rPr>
                <w:rFonts w:ascii="Times New Roman" w:hAnsi="Times New Roman"/>
                <w:color w:val="000000" w:themeColor="text1"/>
                <w:kern w:val="24"/>
                <w:sz w:val="24"/>
                <w:szCs w:val="24"/>
              </w:rPr>
              <w:t xml:space="preserve">новый подпункт 1-1) пункта 2 статьи 573 проекта </w:t>
            </w:r>
          </w:p>
        </w:tc>
        <w:tc>
          <w:tcPr>
            <w:tcW w:w="3828" w:type="dxa"/>
            <w:shd w:val="clear" w:color="auto" w:fill="auto"/>
          </w:tcPr>
          <w:p w:rsidR="001F3E61" w:rsidRPr="00F40387" w:rsidRDefault="001F3E61" w:rsidP="001F3E61">
            <w:pPr>
              <w:ind w:firstLine="595"/>
              <w:contextualSpacing/>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Статья 573. Корректировка базовых налоговых ставок</w:t>
            </w:r>
          </w:p>
          <w:p w:rsidR="001F3E61" w:rsidRPr="00F40387" w:rsidRDefault="001F3E61" w:rsidP="001F3E61">
            <w:pPr>
              <w:ind w:firstLine="595"/>
              <w:contextualSpacing/>
              <w:jc w:val="both"/>
              <w:rPr>
                <w:rFonts w:ascii="Times New Roman" w:eastAsia="Times New Roman" w:hAnsi="Times New Roman" w:cs="Times New Roman"/>
                <w:sz w:val="24"/>
                <w:szCs w:val="24"/>
                <w:lang w:eastAsia="ru-RU"/>
              </w:rPr>
            </w:pPr>
          </w:p>
          <w:p w:rsidR="001F3E61" w:rsidRPr="00F40387" w:rsidRDefault="001F3E61" w:rsidP="001F3E61">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F3E61" w:rsidRPr="00F40387" w:rsidRDefault="001F3E61" w:rsidP="001F3E61">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2. При исчислении земельного налога к соответствующим ставкам коэффициент 0 применяют следующие плательщики:</w:t>
            </w:r>
          </w:p>
          <w:p w:rsidR="001F3E61" w:rsidRPr="00F40387" w:rsidRDefault="001F3E61" w:rsidP="001F3E61">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1) специализированные организации лиц с инвалидностью;</w:t>
            </w:r>
          </w:p>
          <w:p w:rsidR="001F3E61" w:rsidRPr="00F40387" w:rsidRDefault="001F3E61" w:rsidP="001F3E61">
            <w:pPr>
              <w:ind w:firstLine="595"/>
              <w:contextualSpacing/>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Отсутствует.</w:t>
            </w:r>
          </w:p>
          <w:p w:rsidR="001F3E61" w:rsidRPr="00F40387" w:rsidRDefault="001F3E61" w:rsidP="001F3E61">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2) организации, осуществляющие деятельность на территориях специальных экономических зон, – по земельным участкам, расположенным на территории специальной экономической зоны и используемым при осуществлении приоритетных видов деятельности с учетом положений, установленных </w:t>
            </w:r>
            <w:hyperlink r:id="rId18" w:anchor="z12679" w:history="1">
              <w:r w:rsidRPr="00F40387">
                <w:rPr>
                  <w:rFonts w:ascii="Times New Roman" w:eastAsia="Times New Roman" w:hAnsi="Times New Roman" w:cs="Times New Roman"/>
                  <w:sz w:val="24"/>
                  <w:szCs w:val="24"/>
                  <w:lang w:eastAsia="ru-RU"/>
                </w:rPr>
                <w:t>главой 79</w:t>
              </w:r>
            </w:hyperlink>
            <w:r w:rsidRPr="00F40387">
              <w:rPr>
                <w:rFonts w:ascii="Times New Roman" w:eastAsia="Times New Roman" w:hAnsi="Times New Roman" w:cs="Times New Roman"/>
                <w:sz w:val="24"/>
                <w:szCs w:val="24"/>
                <w:lang w:eastAsia="ru-RU"/>
              </w:rPr>
              <w:t xml:space="preserve"> настоящего Кодекса;</w:t>
            </w:r>
          </w:p>
          <w:p w:rsidR="001F3E61" w:rsidRPr="00F40387" w:rsidRDefault="001F3E61" w:rsidP="001F3E61">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 xml:space="preserve">3) организации, реализующие инвестиционный приоритетный проект, –по земельным участкам, используемым для реализации инвестиционного приоритетного проекта, с учетом положений, установленных </w:t>
            </w:r>
            <w:hyperlink r:id="rId19" w:anchor="z712" w:history="1">
              <w:r w:rsidRPr="00F40387">
                <w:rPr>
                  <w:rFonts w:ascii="Times New Roman" w:eastAsia="Times New Roman" w:hAnsi="Times New Roman" w:cs="Times New Roman"/>
                  <w:sz w:val="24"/>
                  <w:szCs w:val="24"/>
                  <w:lang w:eastAsia="ru-RU"/>
                </w:rPr>
                <w:t>статьей 723</w:t>
              </w:r>
            </w:hyperlink>
            <w:r w:rsidRPr="00F40387">
              <w:rPr>
                <w:rFonts w:ascii="Times New Roman" w:eastAsia="Times New Roman" w:hAnsi="Times New Roman" w:cs="Times New Roman"/>
                <w:sz w:val="24"/>
                <w:szCs w:val="24"/>
                <w:lang w:eastAsia="ru-RU"/>
              </w:rPr>
              <w:t xml:space="preserve"> настоящего Кодекса.</w:t>
            </w:r>
          </w:p>
          <w:p w:rsidR="001F3E61" w:rsidRPr="00F40387" w:rsidRDefault="001F3E61" w:rsidP="001F3E61">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лица, заключившие соглашение об инвестициях и применяющие положения главы 80 настоящего Кодекса, – по земельным участкам, используемым для реализации инвестиционного проекта;</w:t>
            </w:r>
          </w:p>
          <w:p w:rsidR="001F3E61" w:rsidRPr="00F40387" w:rsidRDefault="001F3E61" w:rsidP="001F3E61">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5) управляющие компании специальных экономических и индустриальных зон </w:t>
            </w:r>
            <w:r w:rsidRPr="00F40387">
              <w:rPr>
                <w:rFonts w:ascii="Times New Roman" w:eastAsia="Times New Roman" w:hAnsi="Times New Roman" w:cs="Times New Roman"/>
                <w:sz w:val="24"/>
                <w:szCs w:val="24"/>
              </w:rPr>
              <w:t>по объектам налогообложения (объектам обложения), используемым (планируемым к использованию) для обслуживания специальных экономических и индустриальных зон.</w:t>
            </w:r>
          </w:p>
          <w:p w:rsidR="001F3E61" w:rsidRPr="00F40387" w:rsidRDefault="001F3E61" w:rsidP="001F3E61">
            <w:pPr>
              <w:pStyle w:val="a4"/>
              <w:spacing w:before="0" w:beforeAutospacing="0" w:after="0" w:afterAutospacing="0"/>
              <w:ind w:firstLine="595"/>
              <w:jc w:val="both"/>
            </w:pPr>
            <w:r w:rsidRPr="00F40387">
              <w:t>…</w:t>
            </w:r>
          </w:p>
        </w:tc>
        <w:tc>
          <w:tcPr>
            <w:tcW w:w="3967" w:type="dxa"/>
            <w:shd w:val="clear" w:color="auto" w:fill="auto"/>
          </w:tcPr>
          <w:p w:rsidR="001F3E61" w:rsidRPr="00F40387" w:rsidRDefault="001F3E61" w:rsidP="001F3E61">
            <w:pPr>
              <w:pStyle w:val="a4"/>
              <w:spacing w:before="0" w:beforeAutospacing="0" w:after="0" w:afterAutospacing="0"/>
              <w:ind w:firstLine="455"/>
              <w:jc w:val="both"/>
              <w:rPr>
                <w:color w:val="000000" w:themeColor="text1"/>
                <w:kern w:val="24"/>
              </w:rPr>
            </w:pPr>
            <w:r w:rsidRPr="00F40387">
              <w:rPr>
                <w:color w:val="000000" w:themeColor="text1"/>
                <w:kern w:val="24"/>
              </w:rPr>
              <w:lastRenderedPageBreak/>
              <w:t>пункт 2 статьи 573 проекта дополнить подпунктом 1-1) следующего содержания:</w:t>
            </w:r>
          </w:p>
          <w:p w:rsidR="001F3E61" w:rsidRPr="00F40387" w:rsidRDefault="001F3E61" w:rsidP="001F3E61">
            <w:pPr>
              <w:pStyle w:val="a4"/>
              <w:spacing w:before="0" w:beforeAutospacing="0" w:after="0" w:afterAutospacing="0"/>
              <w:ind w:firstLine="455"/>
              <w:jc w:val="both"/>
              <w:rPr>
                <w:color w:val="000000" w:themeColor="text1"/>
                <w:kern w:val="24"/>
              </w:rPr>
            </w:pPr>
            <w:r w:rsidRPr="00F40387">
              <w:rPr>
                <w:color w:val="000000" w:themeColor="text1"/>
                <w:kern w:val="24"/>
              </w:rPr>
              <w:t>«</w:t>
            </w:r>
            <w:r w:rsidRPr="00F40387">
              <w:rPr>
                <w:b/>
                <w:color w:val="000000" w:themeColor="text1"/>
                <w:kern w:val="24"/>
              </w:rPr>
              <w:t>1</w:t>
            </w:r>
            <w:r w:rsidRPr="00F40387">
              <w:rPr>
                <w:b/>
                <w:bCs/>
                <w:color w:val="000000" w:themeColor="text1"/>
                <w:kern w:val="24"/>
              </w:rPr>
              <w:t xml:space="preserve">-1) юридические лица, определенные подпунктом 3 пункта 2 статьи </w:t>
            </w:r>
            <w:r w:rsidRPr="00F40387">
              <w:rPr>
                <w:b/>
                <w:bCs/>
                <w:color w:val="000000" w:themeColor="text1"/>
                <w:kern w:val="24"/>
                <w:lang w:val="kk-KZ"/>
              </w:rPr>
              <w:t>15»;</w:t>
            </w:r>
            <w:r w:rsidRPr="00F40387">
              <w:rPr>
                <w:b/>
                <w:bCs/>
                <w:color w:val="000000" w:themeColor="text1"/>
                <w:kern w:val="24"/>
              </w:rPr>
              <w:t xml:space="preserve"> </w:t>
            </w:r>
          </w:p>
        </w:tc>
        <w:tc>
          <w:tcPr>
            <w:tcW w:w="3826" w:type="dxa"/>
            <w:shd w:val="clear" w:color="auto" w:fill="auto"/>
          </w:tcPr>
          <w:p w:rsidR="001F3E61" w:rsidRPr="00F40387" w:rsidRDefault="001F3E61" w:rsidP="001F3E61">
            <w:pPr>
              <w:pStyle w:val="a4"/>
              <w:spacing w:before="0" w:beforeAutospacing="0" w:after="0" w:afterAutospacing="0"/>
              <w:jc w:val="center"/>
              <w:rPr>
                <w:b/>
                <w:color w:val="000000" w:themeColor="text1"/>
                <w:kern w:val="24"/>
              </w:rPr>
            </w:pPr>
            <w:r w:rsidRPr="00F40387">
              <w:rPr>
                <w:b/>
                <w:color w:val="000000" w:themeColor="text1"/>
                <w:kern w:val="24"/>
              </w:rPr>
              <w:t>депутат</w:t>
            </w:r>
          </w:p>
          <w:p w:rsidR="001F3E61" w:rsidRPr="00F40387" w:rsidRDefault="001F3E61" w:rsidP="001F3E61">
            <w:pPr>
              <w:pStyle w:val="a4"/>
              <w:spacing w:before="0" w:beforeAutospacing="0" w:after="0" w:afterAutospacing="0"/>
              <w:jc w:val="center"/>
              <w:rPr>
                <w:b/>
                <w:color w:val="000000" w:themeColor="text1"/>
                <w:kern w:val="24"/>
              </w:rPr>
            </w:pPr>
            <w:r w:rsidRPr="00F40387">
              <w:rPr>
                <w:b/>
                <w:color w:val="000000" w:themeColor="text1"/>
                <w:kern w:val="24"/>
              </w:rPr>
              <w:t>Е. Мамбетов</w:t>
            </w:r>
          </w:p>
          <w:p w:rsidR="001F3E61" w:rsidRPr="00F40387" w:rsidRDefault="001F3E61" w:rsidP="001F3E61">
            <w:pPr>
              <w:pStyle w:val="a4"/>
              <w:spacing w:before="0" w:beforeAutospacing="0" w:after="0" w:afterAutospacing="0"/>
              <w:jc w:val="center"/>
              <w:rPr>
                <w:b/>
                <w:color w:val="000000" w:themeColor="text1"/>
                <w:kern w:val="24"/>
              </w:rPr>
            </w:pPr>
          </w:p>
          <w:p w:rsidR="001F3E61" w:rsidRPr="00F40387" w:rsidRDefault="001F3E61" w:rsidP="001F3E61">
            <w:pPr>
              <w:pStyle w:val="a4"/>
              <w:spacing w:before="0" w:beforeAutospacing="0" w:after="0" w:afterAutospacing="0"/>
              <w:ind w:firstLine="598"/>
              <w:jc w:val="both"/>
            </w:pPr>
            <w:r w:rsidRPr="00F40387">
              <w:rPr>
                <w:color w:val="000000" w:themeColor="text1"/>
                <w:kern w:val="24"/>
              </w:rPr>
              <w:t xml:space="preserve">Исполнение поручение Президента республики Казахстан от 14.07.2022года данного на расширенном заседании Правительства (Протокол совещания под председательством Президента РК </w:t>
            </w:r>
            <w:proofErr w:type="spellStart"/>
            <w:r w:rsidRPr="00F40387">
              <w:rPr>
                <w:color w:val="000000" w:themeColor="text1"/>
                <w:kern w:val="24"/>
              </w:rPr>
              <w:t>Токаева</w:t>
            </w:r>
            <w:proofErr w:type="spellEnd"/>
            <w:r w:rsidRPr="00F40387">
              <w:rPr>
                <w:color w:val="000000" w:themeColor="text1"/>
                <w:kern w:val="24"/>
              </w:rPr>
              <w:t xml:space="preserve"> К.К.  от 14 июля 2022 года «Об итогах социально-экономического развития страны за первое полугодие 2022 года и планах на 2022 год) пункт 2 подпункт 7) «принять меры по развитию первичного семеноводства на базе опытных хозяйств, в том числе обновлению оборудования и стимулированию аграрной науки»</w:t>
            </w:r>
          </w:p>
          <w:p w:rsidR="001F3E61" w:rsidRPr="00F40387" w:rsidRDefault="001F3E61" w:rsidP="001F3E61">
            <w:pPr>
              <w:pStyle w:val="a4"/>
              <w:spacing w:before="0" w:beforeAutospacing="0" w:after="0" w:afterAutospacing="0"/>
              <w:ind w:firstLine="598"/>
              <w:jc w:val="both"/>
              <w:rPr>
                <w:color w:val="000000" w:themeColor="text1"/>
                <w:kern w:val="24"/>
              </w:rPr>
            </w:pPr>
            <w:r w:rsidRPr="00F40387">
              <w:rPr>
                <w:color w:val="000000" w:themeColor="text1"/>
                <w:kern w:val="24"/>
              </w:rPr>
              <w:t xml:space="preserve">Налог не взимается по землям выделенным научно-исследовательским организациям, опытным, экспериментальным и учебно-опытным хозяйствам и </w:t>
            </w:r>
            <w:r w:rsidRPr="00F40387">
              <w:rPr>
                <w:color w:val="000000" w:themeColor="text1"/>
                <w:kern w:val="24"/>
              </w:rPr>
              <w:lastRenderedPageBreak/>
              <w:t>организациям высшего или послевузовского образования (ВУЗы) сельскохозяйственного и лесохозяйственного профиля и непосредственно используемых для научных и учебных целей, а также для испытания сортов сельскохозяйственных и лесохозяйственных культур.</w:t>
            </w:r>
          </w:p>
          <w:p w:rsidR="001F3E61" w:rsidRPr="00F40387" w:rsidRDefault="001F3E61" w:rsidP="001F3E61">
            <w:pPr>
              <w:pStyle w:val="a4"/>
              <w:spacing w:before="0" w:beforeAutospacing="0" w:after="0" w:afterAutospacing="0"/>
              <w:ind w:firstLine="598"/>
              <w:jc w:val="both"/>
              <w:rPr>
                <w:color w:val="000000" w:themeColor="text1"/>
                <w:kern w:val="24"/>
              </w:rPr>
            </w:pPr>
          </w:p>
          <w:p w:rsidR="001F3E61" w:rsidRPr="00F40387" w:rsidRDefault="001F3E61" w:rsidP="001F3E61">
            <w:pPr>
              <w:pStyle w:val="a4"/>
              <w:spacing w:before="0" w:beforeAutospacing="0" w:after="0" w:afterAutospacing="0"/>
              <w:ind w:firstLine="598"/>
              <w:jc w:val="both"/>
              <w:rPr>
                <w:bCs/>
                <w:i/>
                <w:color w:val="000000" w:themeColor="text1"/>
                <w:kern w:val="24"/>
                <w:sz w:val="22"/>
              </w:rPr>
            </w:pPr>
            <w:proofErr w:type="spellStart"/>
            <w:r w:rsidRPr="00F40387">
              <w:rPr>
                <w:bCs/>
                <w:i/>
                <w:color w:val="000000" w:themeColor="text1"/>
                <w:kern w:val="24"/>
                <w:sz w:val="22"/>
              </w:rPr>
              <w:t>Справочно</w:t>
            </w:r>
            <w:proofErr w:type="spellEnd"/>
            <w:r w:rsidRPr="00F40387">
              <w:rPr>
                <w:bCs/>
                <w:i/>
                <w:color w:val="000000" w:themeColor="text1"/>
                <w:kern w:val="24"/>
                <w:sz w:val="22"/>
              </w:rPr>
              <w:t xml:space="preserve">: подпункт3 пункта 2 статьи 15 </w:t>
            </w:r>
          </w:p>
          <w:p w:rsidR="001F3E61" w:rsidRPr="00F40387" w:rsidRDefault="001F3E61" w:rsidP="001F3E61">
            <w:pPr>
              <w:pStyle w:val="a4"/>
              <w:spacing w:before="0" w:beforeAutospacing="0" w:after="0" w:afterAutospacing="0"/>
              <w:ind w:firstLine="598"/>
              <w:jc w:val="both"/>
              <w:rPr>
                <w:bCs/>
                <w:i/>
                <w:color w:val="000000" w:themeColor="text1"/>
                <w:kern w:val="24"/>
                <w:sz w:val="22"/>
              </w:rPr>
            </w:pPr>
            <w:r w:rsidRPr="00F40387">
              <w:rPr>
                <w:bCs/>
                <w:i/>
                <w:color w:val="000000" w:themeColor="text1"/>
                <w:kern w:val="24"/>
                <w:sz w:val="22"/>
              </w:rPr>
              <w:t>К деятельности в социальной сфере относятся следующие виды деятельности:</w:t>
            </w:r>
          </w:p>
          <w:p w:rsidR="001F3E61" w:rsidRPr="00F40387" w:rsidRDefault="001F3E61" w:rsidP="001F3E61">
            <w:pPr>
              <w:pStyle w:val="a4"/>
              <w:spacing w:before="0" w:beforeAutospacing="0" w:after="0" w:afterAutospacing="0"/>
              <w:ind w:firstLine="598"/>
              <w:jc w:val="both"/>
              <w:rPr>
                <w:bCs/>
                <w:i/>
                <w:color w:val="000000" w:themeColor="text1"/>
                <w:kern w:val="24"/>
                <w:sz w:val="22"/>
              </w:rPr>
            </w:pPr>
            <w:r w:rsidRPr="00F40387">
              <w:rPr>
                <w:bCs/>
                <w:i/>
                <w:color w:val="000000" w:themeColor="text1"/>
                <w:kern w:val="24"/>
                <w:sz w:val="22"/>
              </w:rPr>
              <w:t xml:space="preserve">     3) </w:t>
            </w:r>
            <w:r w:rsidRPr="00F40387">
              <w:rPr>
                <w:rFonts w:eastAsia="Calibri"/>
                <w:bCs/>
                <w:i/>
                <w:sz w:val="22"/>
              </w:rPr>
              <w:t>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w:t>
            </w:r>
            <w:r w:rsidRPr="00F40387">
              <w:rPr>
                <w:bCs/>
                <w:i/>
                <w:color w:val="000000" w:themeColor="text1"/>
                <w:kern w:val="24"/>
                <w:sz w:val="22"/>
              </w:rPr>
              <w:t>;</w:t>
            </w:r>
          </w:p>
          <w:p w:rsidR="001F3E61" w:rsidRPr="00F40387" w:rsidRDefault="001F3E61" w:rsidP="001F3E61">
            <w:pPr>
              <w:pStyle w:val="a4"/>
              <w:spacing w:before="0" w:beforeAutospacing="0" w:after="0" w:afterAutospacing="0"/>
              <w:jc w:val="both"/>
            </w:pPr>
          </w:p>
        </w:tc>
        <w:tc>
          <w:tcPr>
            <w:tcW w:w="1844" w:type="dxa"/>
          </w:tcPr>
          <w:p w:rsidR="001F3E61" w:rsidRPr="00F40387" w:rsidRDefault="001F3E61" w:rsidP="001F3E61">
            <w:pPr>
              <w:pStyle w:val="a4"/>
              <w:spacing w:before="0" w:beforeAutospacing="0" w:after="0" w:afterAutospacing="0"/>
              <w:rPr>
                <w:b/>
                <w:color w:val="000000" w:themeColor="text1"/>
                <w:kern w:val="24"/>
              </w:rPr>
            </w:pPr>
            <w:r w:rsidRPr="00F40387">
              <w:rPr>
                <w:b/>
                <w:color w:val="000000" w:themeColor="text1"/>
                <w:kern w:val="24"/>
              </w:rPr>
              <w:lastRenderedPageBreak/>
              <w:t xml:space="preserve">Доработать </w:t>
            </w:r>
          </w:p>
          <w:p w:rsidR="001F3E61" w:rsidRPr="00F40387" w:rsidRDefault="001F3E61" w:rsidP="001F3E61">
            <w:pPr>
              <w:pStyle w:val="a4"/>
              <w:spacing w:before="0" w:beforeAutospacing="0" w:after="0" w:afterAutospacing="0"/>
              <w:rPr>
                <w:b/>
                <w:color w:val="000000" w:themeColor="text1"/>
                <w:kern w:val="24"/>
              </w:rPr>
            </w:pPr>
          </w:p>
          <w:p w:rsidR="001F3E61" w:rsidRPr="00F40387" w:rsidRDefault="001F3E61" w:rsidP="001F3E61">
            <w:pPr>
              <w:pStyle w:val="a4"/>
              <w:spacing w:before="0" w:beforeAutospacing="0" w:after="0" w:afterAutospacing="0"/>
              <w:rPr>
                <w:b/>
                <w:color w:val="000000" w:themeColor="text1"/>
                <w:kern w:val="24"/>
              </w:rPr>
            </w:pPr>
            <w:r w:rsidRPr="00F40387">
              <w:rPr>
                <w:b/>
                <w:color w:val="000000" w:themeColor="text1"/>
                <w:kern w:val="24"/>
              </w:rPr>
              <w:t>Не поддержано ПРК</w:t>
            </w:r>
          </w:p>
          <w:p w:rsidR="001F3E61" w:rsidRPr="00F40387" w:rsidRDefault="001F3E61" w:rsidP="001F3E61">
            <w:pPr>
              <w:pStyle w:val="a4"/>
              <w:spacing w:before="0" w:beforeAutospacing="0" w:after="0" w:afterAutospacing="0"/>
              <w:rPr>
                <w:b/>
                <w:color w:val="000000" w:themeColor="text1"/>
                <w:kern w:val="24"/>
              </w:rPr>
            </w:pPr>
          </w:p>
          <w:p w:rsidR="001F3E61" w:rsidRPr="00F40387" w:rsidRDefault="001F3E61" w:rsidP="001F3E61">
            <w:pPr>
              <w:pStyle w:val="a4"/>
              <w:spacing w:before="0" w:beforeAutospacing="0" w:after="0" w:afterAutospacing="0"/>
              <w:rPr>
                <w:b/>
                <w:color w:val="000000" w:themeColor="text1"/>
                <w:kern w:val="24"/>
              </w:rPr>
            </w:pPr>
          </w:p>
          <w:p w:rsidR="001F3E61" w:rsidRPr="00F40387" w:rsidRDefault="001F3E61" w:rsidP="001F3E61">
            <w:pPr>
              <w:jc w:val="both"/>
              <w:rPr>
                <w:rFonts w:ascii="Times New Roman" w:hAnsi="Times New Roman" w:cs="Times New Roman"/>
                <w:sz w:val="20"/>
                <w:szCs w:val="20"/>
              </w:rPr>
            </w:pPr>
            <w:r w:rsidRPr="00F40387">
              <w:rPr>
                <w:rFonts w:ascii="Times New Roman" w:hAnsi="Times New Roman" w:cs="Times New Roman"/>
                <w:b/>
                <w:i/>
                <w:sz w:val="20"/>
                <w:szCs w:val="20"/>
              </w:rPr>
              <w:t>по позиции 123</w:t>
            </w:r>
            <w:r w:rsidRPr="00F40387">
              <w:rPr>
                <w:rFonts w:ascii="Times New Roman" w:hAnsi="Times New Roman" w:cs="Times New Roman"/>
                <w:sz w:val="20"/>
                <w:szCs w:val="20"/>
              </w:rPr>
              <w:t xml:space="preserve"> относительно дополнения пункта 2 статьи 573 проекта подпунктом «1-1) юридические лица, определенные подпунктом 3) пункта 2 статьи 15».</w:t>
            </w:r>
          </w:p>
          <w:p w:rsidR="001F3E61" w:rsidRPr="00F40387" w:rsidRDefault="001F3E61" w:rsidP="001F3E61">
            <w:pPr>
              <w:ind w:firstLine="709"/>
              <w:jc w:val="both"/>
              <w:rPr>
                <w:rFonts w:ascii="Times New Roman" w:hAnsi="Times New Roman" w:cs="Times New Roman"/>
                <w:sz w:val="20"/>
                <w:szCs w:val="20"/>
              </w:rPr>
            </w:pPr>
            <w:r w:rsidRPr="00F40387">
              <w:rPr>
                <w:rFonts w:ascii="Times New Roman" w:hAnsi="Times New Roman" w:cs="Times New Roman"/>
                <w:sz w:val="20"/>
                <w:szCs w:val="20"/>
              </w:rPr>
              <w:t>Для субъектов социальной сферы Налоговым кодексом предусмотрена льготная ставка в размере 0,1%.</w:t>
            </w:r>
          </w:p>
          <w:p w:rsidR="001F3E61" w:rsidRPr="00F40387" w:rsidRDefault="001F3E61" w:rsidP="001F3E61">
            <w:pPr>
              <w:pStyle w:val="a4"/>
              <w:spacing w:before="0" w:beforeAutospacing="0" w:after="0" w:afterAutospacing="0"/>
              <w:jc w:val="center"/>
              <w:rPr>
                <w:b/>
                <w:color w:val="000000" w:themeColor="text1"/>
                <w:kern w:val="24"/>
              </w:rPr>
            </w:pPr>
          </w:p>
        </w:tc>
      </w:tr>
      <w:tr w:rsidR="001F3E61" w:rsidRPr="00F40387" w:rsidTr="00382B43">
        <w:tc>
          <w:tcPr>
            <w:tcW w:w="568" w:type="dxa"/>
          </w:tcPr>
          <w:p w:rsidR="001F3E61" w:rsidRPr="00F40387" w:rsidRDefault="001F3E61" w:rsidP="001F3E6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F3E61" w:rsidRPr="00CB7DE9" w:rsidRDefault="001F3E61" w:rsidP="001F3E61">
            <w:pPr>
              <w:widowControl w:val="0"/>
              <w:jc w:val="center"/>
              <w:rPr>
                <w:rFonts w:ascii="Times New Roman" w:hAnsi="Times New Roman" w:cs="Times New Roman"/>
                <w:sz w:val="24"/>
                <w:szCs w:val="24"/>
                <w:lang w:val="kk-KZ"/>
              </w:rPr>
            </w:pPr>
            <w:r w:rsidRPr="00CB7DE9">
              <w:rPr>
                <w:rFonts w:ascii="Times New Roman" w:hAnsi="Times New Roman" w:cs="Times New Roman"/>
                <w:sz w:val="24"/>
                <w:szCs w:val="24"/>
              </w:rPr>
              <w:t>статья 494 проекта</w:t>
            </w:r>
          </w:p>
        </w:tc>
        <w:tc>
          <w:tcPr>
            <w:tcW w:w="3828" w:type="dxa"/>
          </w:tcPr>
          <w:p w:rsidR="001F3E61" w:rsidRPr="002964D9" w:rsidRDefault="001F3E61" w:rsidP="001F3E61">
            <w:pPr>
              <w:ind w:hanging="112"/>
              <w:jc w:val="center"/>
              <w:rPr>
                <w:rFonts w:ascii="Times New Roman" w:hAnsi="Times New Roman" w:cs="Times New Roman"/>
                <w:b/>
                <w:bCs/>
                <w:i/>
                <w:sz w:val="24"/>
                <w:szCs w:val="24"/>
                <w:u w:val="single"/>
              </w:rPr>
            </w:pPr>
            <w:r w:rsidRPr="002964D9">
              <w:rPr>
                <w:rFonts w:ascii="Times New Roman" w:hAnsi="Times New Roman" w:cs="Times New Roman"/>
                <w:b/>
                <w:bCs/>
                <w:i/>
                <w:sz w:val="24"/>
                <w:szCs w:val="24"/>
                <w:u w:val="single"/>
              </w:rPr>
              <w:t>Предложение ПРК</w:t>
            </w:r>
          </w:p>
          <w:p w:rsidR="001F3E61" w:rsidRPr="002964D9" w:rsidRDefault="001F3E61" w:rsidP="001F3E61">
            <w:pPr>
              <w:ind w:hanging="112"/>
              <w:jc w:val="center"/>
              <w:rPr>
                <w:rFonts w:ascii="Times New Roman" w:hAnsi="Times New Roman" w:cs="Times New Roman"/>
                <w:b/>
                <w:bCs/>
                <w:i/>
                <w:sz w:val="24"/>
                <w:szCs w:val="24"/>
                <w:u w:val="single"/>
              </w:rPr>
            </w:pPr>
            <w:r w:rsidRPr="002964D9">
              <w:rPr>
                <w:rFonts w:ascii="Times New Roman" w:hAnsi="Times New Roman" w:cs="Times New Roman"/>
                <w:b/>
                <w:bCs/>
                <w:i/>
                <w:sz w:val="24"/>
                <w:szCs w:val="24"/>
                <w:u w:val="single"/>
              </w:rPr>
              <w:t>от 20 февраля 2025 года</w:t>
            </w:r>
          </w:p>
          <w:p w:rsidR="001F3E61" w:rsidRDefault="001F3E61" w:rsidP="001F3E61">
            <w:pPr>
              <w:ind w:firstLine="709"/>
              <w:contextualSpacing/>
              <w:jc w:val="both"/>
              <w:rPr>
                <w:rFonts w:ascii="Times New Roman" w:eastAsia="Calibri" w:hAnsi="Times New Roman" w:cs="Times New Roman"/>
                <w:b/>
                <w:sz w:val="24"/>
                <w:szCs w:val="24"/>
              </w:rPr>
            </w:pPr>
          </w:p>
          <w:p w:rsidR="001F3E61" w:rsidRPr="00162F5E" w:rsidRDefault="001F3E61" w:rsidP="001F3E61">
            <w:pPr>
              <w:ind w:firstLine="709"/>
              <w:contextualSpacing/>
              <w:jc w:val="both"/>
              <w:rPr>
                <w:rFonts w:ascii="Times New Roman" w:eastAsia="Calibri" w:hAnsi="Times New Roman" w:cs="Times New Roman"/>
                <w:b/>
                <w:sz w:val="24"/>
                <w:szCs w:val="24"/>
              </w:rPr>
            </w:pPr>
            <w:r w:rsidRPr="00162F5E">
              <w:rPr>
                <w:rFonts w:ascii="Times New Roman" w:eastAsia="Calibri" w:hAnsi="Times New Roman" w:cs="Times New Roman"/>
                <w:b/>
                <w:sz w:val="24"/>
                <w:szCs w:val="24"/>
              </w:rPr>
              <w:t>Статья 494. Ставки налога на добавленную стоимость</w:t>
            </w:r>
          </w:p>
          <w:p w:rsidR="001F3E61" w:rsidRPr="00162F5E" w:rsidRDefault="001F3E61" w:rsidP="001F3E61">
            <w:pPr>
              <w:ind w:firstLine="709"/>
              <w:contextualSpacing/>
              <w:jc w:val="both"/>
              <w:rPr>
                <w:rFonts w:ascii="Times New Roman" w:eastAsia="Calibri" w:hAnsi="Times New Roman" w:cs="Times New Roman"/>
                <w:sz w:val="24"/>
                <w:szCs w:val="24"/>
              </w:rPr>
            </w:pPr>
          </w:p>
          <w:p w:rsidR="001F3E61" w:rsidRPr="002964D9"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lastRenderedPageBreak/>
              <w:t xml:space="preserve"> 1. Ставка налога на добавленную стоимость составляет 16 процентов и применяется к размеру облагаемого оборота и облагаемого импорта, кроме случаев, предусмотренных настоящей статьей.</w:t>
            </w:r>
          </w:p>
          <w:p w:rsidR="001F3E61" w:rsidRPr="002964D9"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2. Ставка налога на добавленную стоимость 10 процентов применяется к оборотам по реализации:</w:t>
            </w:r>
          </w:p>
          <w:p w:rsidR="001F3E61" w:rsidRPr="002964D9"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1)</w:t>
            </w:r>
            <w:r w:rsidRPr="002964D9">
              <w:rPr>
                <w:rFonts w:ascii="Times New Roman" w:eastAsia="Calibri" w:hAnsi="Times New Roman" w:cs="Times New Roman"/>
                <w:sz w:val="24"/>
                <w:szCs w:val="24"/>
              </w:rPr>
              <w:tab/>
              <w:t xml:space="preserve">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2964D9">
              <w:rPr>
                <w:rFonts w:ascii="Times New Roman" w:eastAsia="Calibri" w:hAnsi="Times New Roman" w:cs="Times New Roman"/>
                <w:sz w:val="24"/>
                <w:szCs w:val="24"/>
              </w:rPr>
              <w:t>сурдотифлотехнику</w:t>
            </w:r>
            <w:proofErr w:type="spellEnd"/>
            <w:r w:rsidRPr="002964D9">
              <w:rPr>
                <w:rFonts w:ascii="Times New Roman" w:eastAsia="Calibri" w:hAnsi="Times New Roman" w:cs="Times New Roman"/>
                <w:sz w:val="24"/>
                <w:szCs w:val="24"/>
              </w:rPr>
              <w:t>, а также материалов и комплектующих для их производства;</w:t>
            </w:r>
          </w:p>
          <w:p w:rsidR="001F3E61" w:rsidRPr="002964D9"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Перечень указанных товаров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1F3E61" w:rsidRPr="002964D9"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2)</w:t>
            </w:r>
            <w:r w:rsidRPr="002964D9">
              <w:rPr>
                <w:rFonts w:ascii="Times New Roman" w:eastAsia="Calibri" w:hAnsi="Times New Roman" w:cs="Times New Roman"/>
                <w:sz w:val="24"/>
                <w:szCs w:val="24"/>
              </w:rPr>
              <w:tab/>
              <w:t xml:space="preserve">лекарственных средств любых форм, используемых (применяемых) в области ветеринарии, в том числе </w:t>
            </w:r>
            <w:r w:rsidRPr="002964D9">
              <w:rPr>
                <w:rFonts w:ascii="Times New Roman" w:eastAsia="Calibri" w:hAnsi="Times New Roman" w:cs="Times New Roman"/>
                <w:sz w:val="24"/>
                <w:szCs w:val="24"/>
              </w:rPr>
              <w:lastRenderedPageBreak/>
              <w:t>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1F3E61" w:rsidRPr="002964D9"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Перечень указанных товаров утверждается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1F3E61" w:rsidRPr="002964D9"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3)</w:t>
            </w:r>
            <w:r w:rsidRPr="002964D9">
              <w:rPr>
                <w:rFonts w:ascii="Times New Roman" w:eastAsia="Calibri" w:hAnsi="Times New Roman" w:cs="Times New Roman"/>
                <w:sz w:val="24"/>
                <w:szCs w:val="24"/>
              </w:rPr>
              <w:tab/>
              <w:t xml:space="preserve">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w:t>
            </w:r>
            <w:r w:rsidRPr="002964D9">
              <w:rPr>
                <w:rFonts w:ascii="Times New Roman" w:eastAsia="Calibri" w:hAnsi="Times New Roman" w:cs="Times New Roman"/>
                <w:sz w:val="24"/>
                <w:szCs w:val="24"/>
              </w:rPr>
              <w:lastRenderedPageBreak/>
              <w:t>субъектом здравоохранения, имеющим лицензию на осуществление медицинской деятельности;</w:t>
            </w:r>
          </w:p>
          <w:p w:rsidR="001F3E61" w:rsidRPr="002964D9"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4)</w:t>
            </w:r>
            <w:r w:rsidRPr="002964D9">
              <w:rPr>
                <w:rFonts w:ascii="Times New Roman" w:eastAsia="Calibri" w:hAnsi="Times New Roman" w:cs="Times New Roman"/>
                <w:sz w:val="24"/>
                <w:szCs w:val="24"/>
              </w:rPr>
              <w:tab/>
              <w:t>услуг, оказываемых в области ветеринарии:</w:t>
            </w:r>
          </w:p>
          <w:p w:rsidR="001F3E61" w:rsidRPr="002964D9"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физическими или юридическими лицами, имеющими лицензию на осуществление деятельности в области ветеринарии;</w:t>
            </w:r>
          </w:p>
          <w:p w:rsidR="001F3E61" w:rsidRPr="002964D9"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законодательством Республики Казахстан в области ветеринарии;</w:t>
            </w:r>
          </w:p>
          <w:p w:rsidR="001F3E61" w:rsidRPr="002964D9"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государственными ветеринарными организациями, созданными в соответствии с законодательством Республики Казахстан в области ветеринарии;</w:t>
            </w:r>
          </w:p>
          <w:p w:rsidR="001F3E61" w:rsidRDefault="001F3E61" w:rsidP="001F3E61">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 xml:space="preserve">Ставка налога на добавленную стоимость 10 процентов применяется при импорте товаров, указанных в подпунктах 1) и 2) пункта 2 настоящей статьи в соответствии с </w:t>
            </w:r>
            <w:r w:rsidRPr="002964D9">
              <w:rPr>
                <w:rFonts w:ascii="Times New Roman" w:eastAsia="Calibri" w:hAnsi="Times New Roman" w:cs="Times New Roman"/>
                <w:sz w:val="24"/>
                <w:szCs w:val="24"/>
              </w:rPr>
              <w:lastRenderedPageBreak/>
              <w:t>порядком, опреде</w:t>
            </w:r>
            <w:r>
              <w:rPr>
                <w:rFonts w:ascii="Times New Roman" w:eastAsia="Calibri" w:hAnsi="Times New Roman" w:cs="Times New Roman"/>
                <w:sz w:val="24"/>
                <w:szCs w:val="24"/>
              </w:rPr>
              <w:t>ленным уполномоченным органом.</w:t>
            </w:r>
          </w:p>
          <w:p w:rsidR="001F3E61" w:rsidRPr="002964D9" w:rsidRDefault="001F3E61" w:rsidP="001F3E6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1F3E61" w:rsidRPr="00162F5E" w:rsidRDefault="001F3E61" w:rsidP="001F3E61">
            <w:pPr>
              <w:widowControl w:val="0"/>
              <w:jc w:val="center"/>
              <w:rPr>
                <w:sz w:val="24"/>
                <w:szCs w:val="24"/>
              </w:rPr>
            </w:pPr>
          </w:p>
        </w:tc>
        <w:tc>
          <w:tcPr>
            <w:tcW w:w="3967" w:type="dxa"/>
          </w:tcPr>
          <w:p w:rsidR="001F3E61" w:rsidRDefault="001F3E61" w:rsidP="001F3E61">
            <w:pPr>
              <w:pStyle w:val="p"/>
              <w:ind w:firstLine="605"/>
              <w:jc w:val="both"/>
              <w:rPr>
                <w:b/>
                <w:bCs/>
                <w:bdr w:val="none" w:sz="0" w:space="0" w:color="auto" w:frame="1"/>
              </w:rPr>
            </w:pPr>
          </w:p>
          <w:p w:rsidR="001F3E61" w:rsidRDefault="001F3E61" w:rsidP="001F3E61">
            <w:pPr>
              <w:pStyle w:val="p"/>
              <w:ind w:firstLine="605"/>
              <w:jc w:val="both"/>
              <w:rPr>
                <w:b/>
                <w:bCs/>
                <w:bdr w:val="none" w:sz="0" w:space="0" w:color="auto" w:frame="1"/>
              </w:rPr>
            </w:pPr>
          </w:p>
          <w:p w:rsidR="001F3E61" w:rsidRDefault="001F3E61" w:rsidP="001F3E61">
            <w:pPr>
              <w:pStyle w:val="p"/>
              <w:ind w:firstLine="605"/>
              <w:jc w:val="both"/>
              <w:rPr>
                <w:b/>
                <w:bCs/>
                <w:bdr w:val="none" w:sz="0" w:space="0" w:color="auto" w:frame="1"/>
              </w:rPr>
            </w:pPr>
          </w:p>
          <w:p w:rsidR="001F3E61" w:rsidRDefault="001F3E61" w:rsidP="001F3E61">
            <w:pPr>
              <w:pStyle w:val="p"/>
              <w:ind w:firstLine="605"/>
              <w:jc w:val="both"/>
              <w:rPr>
                <w:b/>
                <w:bCs/>
                <w:bdr w:val="none" w:sz="0" w:space="0" w:color="auto" w:frame="1"/>
              </w:rPr>
            </w:pPr>
          </w:p>
          <w:p w:rsidR="001F3E61" w:rsidRPr="00DA4CEF" w:rsidRDefault="001F3E61" w:rsidP="001F3E61">
            <w:pPr>
              <w:pStyle w:val="p"/>
              <w:ind w:firstLine="605"/>
              <w:jc w:val="both"/>
              <w:rPr>
                <w:bCs/>
                <w:bdr w:val="none" w:sz="0" w:space="0" w:color="auto" w:frame="1"/>
              </w:rPr>
            </w:pPr>
            <w:r w:rsidRPr="00DA4CEF">
              <w:rPr>
                <w:bCs/>
                <w:bdr w:val="none" w:sz="0" w:space="0" w:color="auto" w:frame="1"/>
              </w:rPr>
              <w:t>в статье 494 проекта:</w:t>
            </w:r>
          </w:p>
          <w:p w:rsidR="001F3E61" w:rsidRDefault="001F3E61" w:rsidP="001F3E61">
            <w:pPr>
              <w:pStyle w:val="p"/>
              <w:ind w:firstLine="605"/>
              <w:jc w:val="both"/>
              <w:rPr>
                <w:bdr w:val="none" w:sz="0" w:space="0" w:color="auto" w:frame="1"/>
              </w:rPr>
            </w:pPr>
          </w:p>
          <w:p w:rsidR="001F3E61" w:rsidRDefault="001F3E61" w:rsidP="001F3E61">
            <w:pPr>
              <w:pStyle w:val="p"/>
              <w:ind w:firstLine="605"/>
              <w:jc w:val="both"/>
              <w:rPr>
                <w:bdr w:val="none" w:sz="0" w:space="0" w:color="auto" w:frame="1"/>
              </w:rPr>
            </w:pPr>
          </w:p>
          <w:p w:rsidR="001F3E61" w:rsidRDefault="001F3E61" w:rsidP="001F3E61">
            <w:pPr>
              <w:pStyle w:val="p"/>
              <w:ind w:firstLine="605"/>
              <w:jc w:val="both"/>
              <w:rPr>
                <w:bdr w:val="none" w:sz="0" w:space="0" w:color="auto" w:frame="1"/>
              </w:rPr>
            </w:pPr>
          </w:p>
          <w:p w:rsidR="001F3E61" w:rsidRDefault="001F3E61" w:rsidP="001F3E61">
            <w:pPr>
              <w:pStyle w:val="p"/>
              <w:ind w:firstLine="605"/>
              <w:jc w:val="both"/>
              <w:rPr>
                <w:bdr w:val="none" w:sz="0" w:space="0" w:color="auto" w:frame="1"/>
              </w:rPr>
            </w:pPr>
          </w:p>
          <w:p w:rsidR="001F3E61" w:rsidRDefault="001F3E61" w:rsidP="001F3E61">
            <w:pPr>
              <w:pStyle w:val="p"/>
              <w:ind w:firstLine="605"/>
              <w:jc w:val="both"/>
              <w:rPr>
                <w:bdr w:val="none" w:sz="0" w:space="0" w:color="auto" w:frame="1"/>
              </w:rPr>
            </w:pPr>
          </w:p>
          <w:p w:rsidR="001F3E61" w:rsidRDefault="001F3E61" w:rsidP="001F3E61">
            <w:pPr>
              <w:pStyle w:val="p"/>
              <w:ind w:firstLine="605"/>
              <w:jc w:val="both"/>
              <w:rPr>
                <w:bdr w:val="none" w:sz="0" w:space="0" w:color="auto" w:frame="1"/>
              </w:rPr>
            </w:pPr>
          </w:p>
          <w:p w:rsidR="001F3E61" w:rsidRDefault="001F3E61" w:rsidP="001F3E61">
            <w:pPr>
              <w:pStyle w:val="p"/>
              <w:ind w:firstLine="605"/>
              <w:jc w:val="both"/>
              <w:rPr>
                <w:bdr w:val="none" w:sz="0" w:space="0" w:color="auto" w:frame="1"/>
              </w:rPr>
            </w:pPr>
          </w:p>
          <w:p w:rsidR="00674E09" w:rsidRDefault="00674E09" w:rsidP="001F3E61">
            <w:pPr>
              <w:pStyle w:val="p"/>
              <w:ind w:firstLine="605"/>
              <w:jc w:val="both"/>
              <w:rPr>
                <w:bdr w:val="none" w:sz="0" w:space="0" w:color="auto" w:frame="1"/>
              </w:rPr>
            </w:pPr>
          </w:p>
          <w:p w:rsidR="001F3E61" w:rsidRDefault="001F3E61" w:rsidP="001F3E61">
            <w:pPr>
              <w:pStyle w:val="p"/>
              <w:ind w:firstLine="605"/>
              <w:jc w:val="both"/>
              <w:rPr>
                <w:bdr w:val="none" w:sz="0" w:space="0" w:color="auto" w:frame="1"/>
              </w:rPr>
            </w:pPr>
          </w:p>
          <w:p w:rsidR="001F3E61" w:rsidRDefault="001F3E61" w:rsidP="001F3E61">
            <w:pPr>
              <w:pStyle w:val="p"/>
              <w:ind w:firstLine="605"/>
              <w:jc w:val="both"/>
              <w:rPr>
                <w:bdr w:val="none" w:sz="0" w:space="0" w:color="auto" w:frame="1"/>
              </w:rPr>
            </w:pPr>
            <w:r>
              <w:rPr>
                <w:bdr w:val="none" w:sz="0" w:space="0" w:color="auto" w:frame="1"/>
              </w:rPr>
              <w:t>пункт 2 дополнить подпунктом 5) следующего содержания:</w:t>
            </w:r>
          </w:p>
          <w:p w:rsidR="001F3E61" w:rsidRDefault="001F3E61" w:rsidP="001F3E61">
            <w:pPr>
              <w:pStyle w:val="p"/>
              <w:ind w:firstLine="605"/>
              <w:jc w:val="both"/>
              <w:rPr>
                <w:b/>
                <w:bCs/>
                <w:bdr w:val="none" w:sz="0" w:space="0" w:color="auto" w:frame="1"/>
              </w:rPr>
            </w:pPr>
            <w:r>
              <w:rPr>
                <w:bdr w:val="none" w:sz="0" w:space="0" w:color="auto" w:frame="1"/>
              </w:rPr>
              <w:t>«</w:t>
            </w:r>
            <w:r w:rsidRPr="00162F5E">
              <w:rPr>
                <w:b/>
                <w:bCs/>
                <w:bdr w:val="none" w:sz="0" w:space="0" w:color="auto" w:frame="1"/>
              </w:rPr>
              <w:t xml:space="preserve">5) </w:t>
            </w:r>
            <w:r w:rsidRPr="00162F5E">
              <w:rPr>
                <w:b/>
                <w:bCs/>
                <w:bdr w:val="none" w:sz="0" w:space="0" w:color="auto" w:frame="1"/>
                <w:lang w:val="kk-KZ"/>
              </w:rPr>
              <w:t>продукции теле-, радиоканалов и интернет-изданий</w:t>
            </w:r>
            <w:r w:rsidRPr="00162F5E">
              <w:rPr>
                <w:b/>
                <w:bCs/>
                <w:bdr w:val="none" w:sz="0" w:space="0" w:color="auto" w:frame="1"/>
              </w:rPr>
              <w:t>.</w:t>
            </w:r>
            <w:r>
              <w:rPr>
                <w:b/>
                <w:bCs/>
                <w:bdr w:val="none" w:sz="0" w:space="0" w:color="auto" w:frame="1"/>
              </w:rPr>
              <w:t>»;</w:t>
            </w:r>
          </w:p>
          <w:p w:rsidR="001F3E61" w:rsidRDefault="001F3E61" w:rsidP="001F3E61">
            <w:pPr>
              <w:pStyle w:val="p"/>
              <w:ind w:firstLine="605"/>
              <w:jc w:val="both"/>
              <w:rPr>
                <w:b/>
                <w:bCs/>
                <w:bdr w:val="none" w:sz="0" w:space="0" w:color="auto" w:frame="1"/>
              </w:rPr>
            </w:pPr>
          </w:p>
          <w:p w:rsidR="001F3E61" w:rsidRDefault="001F3E61" w:rsidP="001F3E61">
            <w:pPr>
              <w:pStyle w:val="p"/>
              <w:ind w:firstLine="605"/>
              <w:jc w:val="both"/>
              <w:rPr>
                <w:b/>
                <w:bCs/>
                <w:bdr w:val="none" w:sz="0" w:space="0" w:color="auto" w:frame="1"/>
              </w:rPr>
            </w:pPr>
          </w:p>
          <w:p w:rsidR="001F3E61" w:rsidRDefault="001F3E61" w:rsidP="001F3E61">
            <w:pPr>
              <w:pStyle w:val="p"/>
              <w:ind w:firstLine="605"/>
              <w:jc w:val="both"/>
              <w:rPr>
                <w:b/>
                <w:bCs/>
                <w:bdr w:val="none" w:sz="0" w:space="0" w:color="auto" w:frame="1"/>
              </w:rPr>
            </w:pPr>
          </w:p>
          <w:p w:rsidR="001F3E61" w:rsidRDefault="001F3E61" w:rsidP="001F3E61">
            <w:pPr>
              <w:pStyle w:val="p"/>
              <w:ind w:firstLine="605"/>
              <w:jc w:val="both"/>
              <w:rPr>
                <w:b/>
                <w:bCs/>
                <w:bdr w:val="none" w:sz="0" w:space="0" w:color="auto" w:frame="1"/>
              </w:rPr>
            </w:pPr>
          </w:p>
          <w:p w:rsidR="001F3E61" w:rsidRDefault="001F3E61" w:rsidP="001F3E61">
            <w:pPr>
              <w:pStyle w:val="p"/>
              <w:ind w:firstLine="605"/>
              <w:jc w:val="both"/>
              <w:rPr>
                <w:b/>
                <w:bCs/>
                <w:bdr w:val="none" w:sz="0" w:space="0" w:color="auto" w:frame="1"/>
              </w:rPr>
            </w:pPr>
          </w:p>
          <w:p w:rsidR="001F3E61" w:rsidRPr="00DA4CEF" w:rsidRDefault="001F3E61" w:rsidP="001F3E61">
            <w:pPr>
              <w:pStyle w:val="p"/>
              <w:ind w:firstLine="605"/>
              <w:jc w:val="both"/>
              <w:rPr>
                <w:bCs/>
                <w:bdr w:val="none" w:sz="0" w:space="0" w:color="auto" w:frame="1"/>
              </w:rPr>
            </w:pPr>
            <w:r w:rsidRPr="00DA4CEF">
              <w:rPr>
                <w:bCs/>
                <w:bdr w:val="none" w:sz="0" w:space="0" w:color="auto" w:frame="1"/>
              </w:rPr>
              <w:t>дополнить пунктом 3 следующего содержания:</w:t>
            </w:r>
          </w:p>
          <w:p w:rsidR="001F3E61" w:rsidRPr="00DA4CEF" w:rsidRDefault="001F3E61" w:rsidP="001F3E61">
            <w:pPr>
              <w:pStyle w:val="p"/>
              <w:ind w:firstLine="605"/>
              <w:jc w:val="both"/>
              <w:rPr>
                <w:b/>
                <w:bCs/>
                <w:bdr w:val="none" w:sz="0" w:space="0" w:color="auto" w:frame="1"/>
              </w:rPr>
            </w:pPr>
            <w:r>
              <w:rPr>
                <w:b/>
                <w:bCs/>
                <w:bdr w:val="none" w:sz="0" w:space="0" w:color="auto" w:frame="1"/>
              </w:rPr>
              <w:t>«</w:t>
            </w:r>
            <w:r w:rsidRPr="00162F5E">
              <w:rPr>
                <w:b/>
                <w:bCs/>
                <w:bdr w:val="none" w:sz="0" w:space="0" w:color="auto" w:frame="1"/>
              </w:rPr>
              <w:t>3. Ставка налога на добавленную стоимость 0 процентов применяется к оборотам по реализации продукции периодических печатных изданий.</w:t>
            </w:r>
            <w:r>
              <w:rPr>
                <w:b/>
                <w:bCs/>
                <w:bdr w:val="none" w:sz="0" w:space="0" w:color="auto" w:frame="1"/>
              </w:rPr>
              <w:t>»;</w:t>
            </w:r>
          </w:p>
        </w:tc>
        <w:tc>
          <w:tcPr>
            <w:tcW w:w="3826" w:type="dxa"/>
          </w:tcPr>
          <w:p w:rsidR="001F3E61" w:rsidRPr="00162F5E" w:rsidRDefault="001F3E61" w:rsidP="001F3E61">
            <w:pPr>
              <w:pStyle w:val="p"/>
              <w:jc w:val="center"/>
              <w:rPr>
                <w:b/>
              </w:rPr>
            </w:pPr>
            <w:r w:rsidRPr="00162F5E">
              <w:rPr>
                <w:b/>
              </w:rPr>
              <w:lastRenderedPageBreak/>
              <w:t>депутат</w:t>
            </w:r>
          </w:p>
          <w:p w:rsidR="001F3E61" w:rsidRPr="00162F5E" w:rsidRDefault="001F3E61" w:rsidP="001F3E61">
            <w:pPr>
              <w:pStyle w:val="p"/>
              <w:jc w:val="center"/>
              <w:rPr>
                <w:b/>
              </w:rPr>
            </w:pPr>
            <w:r w:rsidRPr="00162F5E">
              <w:rPr>
                <w:b/>
              </w:rPr>
              <w:t xml:space="preserve">Н. </w:t>
            </w:r>
            <w:proofErr w:type="spellStart"/>
            <w:r w:rsidRPr="00162F5E">
              <w:rPr>
                <w:b/>
              </w:rPr>
              <w:t>Сарсенгалиев</w:t>
            </w:r>
            <w:proofErr w:type="spellEnd"/>
          </w:p>
          <w:p w:rsidR="001F3E61" w:rsidRPr="00162F5E" w:rsidRDefault="001F3E61" w:rsidP="001F3E61">
            <w:pPr>
              <w:pStyle w:val="p"/>
              <w:jc w:val="both"/>
            </w:pPr>
          </w:p>
          <w:p w:rsidR="001F3E61" w:rsidRPr="00162F5E" w:rsidRDefault="001F3E61" w:rsidP="001F3E61">
            <w:pPr>
              <w:pStyle w:val="p"/>
              <w:jc w:val="both"/>
            </w:pPr>
            <w:r w:rsidRPr="00162F5E">
              <w:t>28 января 2025 года на расширенном заседании Правительства Главой государства одобрены подходы по налогово-</w:t>
            </w:r>
            <w:r w:rsidRPr="00162F5E">
              <w:lastRenderedPageBreak/>
              <w:t xml:space="preserve">бюджетной реформе, в том числе в части повышения ставки НДС. </w:t>
            </w:r>
          </w:p>
          <w:p w:rsidR="001F3E61" w:rsidRPr="00162F5E" w:rsidRDefault="001F3E61" w:rsidP="001F3E61">
            <w:pPr>
              <w:pStyle w:val="p"/>
              <w:jc w:val="both"/>
            </w:pPr>
            <w:r w:rsidRPr="00162F5E">
              <w:t xml:space="preserve">В связи с чем, предлагается предусмотреть преференции в виде ставки НДС в 10% для теле-, радиоканалов и </w:t>
            </w:r>
            <w:proofErr w:type="gramStart"/>
            <w:r w:rsidRPr="00162F5E">
              <w:t>интернет-изданий</w:t>
            </w:r>
            <w:proofErr w:type="gramEnd"/>
            <w:r w:rsidRPr="00162F5E">
              <w:t xml:space="preserve"> и нулевой ставки НДС для периодических печатных изданий в качестве поддержки отечественного информационного контента.</w:t>
            </w:r>
          </w:p>
          <w:p w:rsidR="001F3E61" w:rsidRPr="00162F5E" w:rsidRDefault="001F3E61" w:rsidP="001F3E61">
            <w:pPr>
              <w:pStyle w:val="a4"/>
              <w:jc w:val="both"/>
            </w:pPr>
            <w:r w:rsidRPr="00162F5E">
              <w:t>  </w:t>
            </w:r>
          </w:p>
        </w:tc>
        <w:tc>
          <w:tcPr>
            <w:tcW w:w="1844" w:type="dxa"/>
          </w:tcPr>
          <w:p w:rsidR="001F3E61" w:rsidRPr="00656ACF" w:rsidRDefault="001F3E61" w:rsidP="001F3E61">
            <w:pPr>
              <w:widowControl w:val="0"/>
              <w:shd w:val="clear" w:color="auto" w:fill="FFFFFF" w:themeFill="background1"/>
              <w:jc w:val="both"/>
              <w:rPr>
                <w:rFonts w:ascii="Times New Roman" w:eastAsia="Times New Roman" w:hAnsi="Times New Roman" w:cs="Times New Roman"/>
                <w:b/>
                <w:sz w:val="24"/>
                <w:szCs w:val="24"/>
                <w:lang w:eastAsia="ru-RU"/>
              </w:rPr>
            </w:pPr>
          </w:p>
        </w:tc>
      </w:tr>
    </w:tbl>
    <w:p w:rsidR="00DD4519" w:rsidRPr="00F40387" w:rsidRDefault="00DD4519" w:rsidP="00834FE0">
      <w:pPr>
        <w:spacing w:after="0" w:line="240" w:lineRule="auto"/>
        <w:jc w:val="center"/>
        <w:rPr>
          <w:rFonts w:ascii="Times New Roman" w:eastAsia="Times New Roman" w:hAnsi="Times New Roman" w:cs="Times New Roman"/>
          <w:b/>
          <w:bCs/>
          <w:sz w:val="24"/>
          <w:szCs w:val="24"/>
          <w:lang w:eastAsia="ru-RU"/>
        </w:rPr>
      </w:pPr>
    </w:p>
    <w:p w:rsidR="00E04B66" w:rsidRPr="00F40387" w:rsidRDefault="00E04B66" w:rsidP="00834FE0">
      <w:pPr>
        <w:spacing w:after="0" w:line="240" w:lineRule="auto"/>
        <w:jc w:val="center"/>
        <w:rPr>
          <w:rFonts w:ascii="Times New Roman" w:eastAsia="Times New Roman" w:hAnsi="Times New Roman" w:cs="Times New Roman"/>
          <w:b/>
          <w:bCs/>
          <w:sz w:val="24"/>
          <w:szCs w:val="24"/>
          <w:lang w:eastAsia="ru-RU"/>
        </w:rPr>
      </w:pPr>
    </w:p>
    <w:p w:rsidR="000B6995" w:rsidRPr="00F40387" w:rsidRDefault="000B6995" w:rsidP="00834FE0">
      <w:pPr>
        <w:widowControl w:val="0"/>
        <w:spacing w:after="0" w:line="240" w:lineRule="auto"/>
        <w:rPr>
          <w:rFonts w:ascii="Times New Roman" w:eastAsia="Times New Roman" w:hAnsi="Times New Roman" w:cs="Times New Roman"/>
          <w:sz w:val="24"/>
          <w:szCs w:val="24"/>
          <w:lang w:eastAsia="ru-RU"/>
        </w:rPr>
      </w:pPr>
    </w:p>
    <w:p w:rsidR="000B6995" w:rsidRPr="00F40387" w:rsidRDefault="000B6995" w:rsidP="000B6995">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b/>
          <w:sz w:val="24"/>
          <w:szCs w:val="24"/>
          <w:lang w:eastAsia="ru-RU"/>
        </w:rPr>
        <w:t>Примечание:</w:t>
      </w:r>
      <w:r w:rsidRPr="00F40387">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0B6995" w:rsidRPr="00F40387" w:rsidRDefault="000B6995" w:rsidP="000B6995">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0B6995" w:rsidRPr="00F40387"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 xml:space="preserve">Председатель </w:t>
      </w:r>
    </w:p>
    <w:p w:rsidR="000B6995" w:rsidRPr="004B15DF"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F40387">
        <w:rPr>
          <w:rFonts w:ascii="Times New Roman" w:eastAsia="Times New Roman" w:hAnsi="Times New Roman" w:cs="Times New Roman"/>
          <w:b/>
          <w:sz w:val="24"/>
          <w:szCs w:val="24"/>
          <w:lang w:eastAsia="ru-RU"/>
        </w:rPr>
        <w:t>Комитета по финансам и бюджету</w:t>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t>Т. Савельева</w:t>
      </w:r>
    </w:p>
    <w:p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20"/>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967" w:rsidRDefault="00DB7967" w:rsidP="00C032D5">
      <w:pPr>
        <w:spacing w:after="0" w:line="240" w:lineRule="auto"/>
      </w:pPr>
      <w:r>
        <w:separator/>
      </w:r>
    </w:p>
  </w:endnote>
  <w:endnote w:type="continuationSeparator" w:id="0">
    <w:p w:rsidR="00DB7967" w:rsidRDefault="00DB7967"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967" w:rsidRDefault="00DB7967" w:rsidP="00C032D5">
      <w:pPr>
        <w:spacing w:after="0" w:line="240" w:lineRule="auto"/>
      </w:pPr>
      <w:r>
        <w:separator/>
      </w:r>
    </w:p>
  </w:footnote>
  <w:footnote w:type="continuationSeparator" w:id="0">
    <w:p w:rsidR="00DB7967" w:rsidRDefault="00DB7967"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2373F7" w:rsidRDefault="002373F7">
        <w:pPr>
          <w:pStyle w:val="a8"/>
          <w:jc w:val="center"/>
        </w:pPr>
        <w:r>
          <w:fldChar w:fldCharType="begin"/>
        </w:r>
        <w:r>
          <w:instrText>PAGE   \* MERGEFORMAT</w:instrText>
        </w:r>
        <w:r>
          <w:fldChar w:fldCharType="separate"/>
        </w:r>
        <w:r w:rsidR="00281F54">
          <w:rPr>
            <w:noProof/>
          </w:rPr>
          <w:t>75</w:t>
        </w:r>
        <w:r>
          <w:fldChar w:fldCharType="end"/>
        </w:r>
      </w:p>
    </w:sdtContent>
  </w:sdt>
  <w:p w:rsidR="002373F7" w:rsidRDefault="002373F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1"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EA2817"/>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D1BDB2"/>
    <w:multiLevelType w:val="singleLevel"/>
    <w:tmpl w:val="44D1BDB2"/>
    <w:lvl w:ilvl="0">
      <w:start w:val="1"/>
      <w:numFmt w:val="decimal"/>
      <w:suff w:val="space"/>
      <w:lvlText w:val="%1)"/>
      <w:lvlJc w:val="left"/>
    </w:lvl>
  </w:abstractNum>
  <w:abstractNum w:abstractNumId="28"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0"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3"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7"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8"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2"/>
  </w:num>
  <w:num w:numId="2">
    <w:abstractNumId w:val="3"/>
  </w:num>
  <w:num w:numId="3">
    <w:abstractNumId w:val="20"/>
  </w:num>
  <w:num w:numId="4">
    <w:abstractNumId w:val="5"/>
  </w:num>
  <w:num w:numId="5">
    <w:abstractNumId w:val="29"/>
  </w:num>
  <w:num w:numId="6">
    <w:abstractNumId w:val="11"/>
  </w:num>
  <w:num w:numId="7">
    <w:abstractNumId w:val="21"/>
  </w:num>
  <w:num w:numId="8">
    <w:abstractNumId w:val="7"/>
  </w:num>
  <w:num w:numId="9">
    <w:abstractNumId w:val="18"/>
  </w:num>
  <w:num w:numId="10">
    <w:abstractNumId w:val="38"/>
  </w:num>
  <w:num w:numId="11">
    <w:abstractNumId w:val="33"/>
  </w:num>
  <w:num w:numId="12">
    <w:abstractNumId w:val="13"/>
  </w:num>
  <w:num w:numId="13">
    <w:abstractNumId w:val="12"/>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9"/>
  </w:num>
  <w:num w:numId="17">
    <w:abstractNumId w:val="25"/>
  </w:num>
  <w:num w:numId="18">
    <w:abstractNumId w:val="35"/>
  </w:num>
  <w:num w:numId="19">
    <w:abstractNumId w:val="37"/>
  </w:num>
  <w:num w:numId="20">
    <w:abstractNumId w:val="6"/>
  </w:num>
  <w:num w:numId="21">
    <w:abstractNumId w:val="36"/>
  </w:num>
  <w:num w:numId="22">
    <w:abstractNumId w:val="15"/>
  </w:num>
  <w:num w:numId="23">
    <w:abstractNumId w:val="32"/>
  </w:num>
  <w:num w:numId="24">
    <w:abstractNumId w:val="40"/>
  </w:num>
  <w:num w:numId="25">
    <w:abstractNumId w:val="27"/>
  </w:num>
  <w:num w:numId="26">
    <w:abstractNumId w:val="0"/>
  </w:num>
  <w:num w:numId="27">
    <w:abstractNumId w:val="1"/>
  </w:num>
  <w:num w:numId="28">
    <w:abstractNumId w:val="19"/>
  </w:num>
  <w:num w:numId="29">
    <w:abstractNumId w:val="16"/>
  </w:num>
  <w:num w:numId="30">
    <w:abstractNumId w:val="8"/>
  </w:num>
  <w:num w:numId="31">
    <w:abstractNumId w:val="2"/>
  </w:num>
  <w:num w:numId="32">
    <w:abstractNumId w:val="41"/>
  </w:num>
  <w:num w:numId="33">
    <w:abstractNumId w:val="4"/>
  </w:num>
  <w:num w:numId="34">
    <w:abstractNumId w:val="28"/>
  </w:num>
  <w:num w:numId="35">
    <w:abstractNumId w:val="17"/>
  </w:num>
  <w:num w:numId="36">
    <w:abstractNumId w:val="14"/>
  </w:num>
  <w:num w:numId="37">
    <w:abstractNumId w:val="10"/>
  </w:num>
  <w:num w:numId="38">
    <w:abstractNumId w:val="26"/>
  </w:num>
  <w:num w:numId="39">
    <w:abstractNumId w:val="30"/>
  </w:num>
  <w:num w:numId="40">
    <w:abstractNumId w:val="24"/>
  </w:num>
  <w:num w:numId="41">
    <w:abstractNumId w:val="23"/>
  </w:num>
  <w:num w:numId="4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493A"/>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1486"/>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9B3"/>
    <w:rsid w:val="000C4262"/>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7DA"/>
    <w:rsid w:val="00100E9A"/>
    <w:rsid w:val="00100FE1"/>
    <w:rsid w:val="001013E2"/>
    <w:rsid w:val="00101AF7"/>
    <w:rsid w:val="00101C49"/>
    <w:rsid w:val="001027E0"/>
    <w:rsid w:val="00102FEE"/>
    <w:rsid w:val="0010383A"/>
    <w:rsid w:val="001049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27A0E"/>
    <w:rsid w:val="001300F2"/>
    <w:rsid w:val="00130349"/>
    <w:rsid w:val="001308A5"/>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6EE3"/>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919"/>
    <w:rsid w:val="00160ADA"/>
    <w:rsid w:val="00160D2A"/>
    <w:rsid w:val="00161526"/>
    <w:rsid w:val="00161C87"/>
    <w:rsid w:val="0016204F"/>
    <w:rsid w:val="00162BB9"/>
    <w:rsid w:val="00162F5E"/>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9E8"/>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64"/>
    <w:rsid w:val="001D7EAA"/>
    <w:rsid w:val="001E0079"/>
    <w:rsid w:val="001E0B93"/>
    <w:rsid w:val="001E1009"/>
    <w:rsid w:val="001E214C"/>
    <w:rsid w:val="001E2AD8"/>
    <w:rsid w:val="001E2B96"/>
    <w:rsid w:val="001E2E47"/>
    <w:rsid w:val="001E2FBC"/>
    <w:rsid w:val="001E3373"/>
    <w:rsid w:val="001E3586"/>
    <w:rsid w:val="001E43DF"/>
    <w:rsid w:val="001E4B3C"/>
    <w:rsid w:val="001E4F13"/>
    <w:rsid w:val="001E56AB"/>
    <w:rsid w:val="001E69D2"/>
    <w:rsid w:val="001E6E3A"/>
    <w:rsid w:val="001E74FC"/>
    <w:rsid w:val="001E78EB"/>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3E61"/>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142"/>
    <w:rsid w:val="00233602"/>
    <w:rsid w:val="0023366A"/>
    <w:rsid w:val="0023383C"/>
    <w:rsid w:val="00233F60"/>
    <w:rsid w:val="002343F8"/>
    <w:rsid w:val="0023488D"/>
    <w:rsid w:val="00234BDD"/>
    <w:rsid w:val="00234BFD"/>
    <w:rsid w:val="00235C9C"/>
    <w:rsid w:val="002361F4"/>
    <w:rsid w:val="0023627A"/>
    <w:rsid w:val="002363CB"/>
    <w:rsid w:val="00236920"/>
    <w:rsid w:val="00236CF3"/>
    <w:rsid w:val="00236F76"/>
    <w:rsid w:val="002373F7"/>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6778"/>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14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5FA3"/>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1F54"/>
    <w:rsid w:val="00282364"/>
    <w:rsid w:val="002826F7"/>
    <w:rsid w:val="00283564"/>
    <w:rsid w:val="002837A6"/>
    <w:rsid w:val="00283B4A"/>
    <w:rsid w:val="00283DF9"/>
    <w:rsid w:val="00283E1E"/>
    <w:rsid w:val="00284BF7"/>
    <w:rsid w:val="00284C63"/>
    <w:rsid w:val="00284D89"/>
    <w:rsid w:val="002858B0"/>
    <w:rsid w:val="00285B9D"/>
    <w:rsid w:val="00285BD1"/>
    <w:rsid w:val="00285DC0"/>
    <w:rsid w:val="00286573"/>
    <w:rsid w:val="00286B30"/>
    <w:rsid w:val="00286D40"/>
    <w:rsid w:val="00287061"/>
    <w:rsid w:val="00287643"/>
    <w:rsid w:val="00287F24"/>
    <w:rsid w:val="00290222"/>
    <w:rsid w:val="002904DD"/>
    <w:rsid w:val="002906E6"/>
    <w:rsid w:val="0029072A"/>
    <w:rsid w:val="0029074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4D9"/>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1BB8"/>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4FE"/>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C69"/>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150"/>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57C"/>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36A"/>
    <w:rsid w:val="00382595"/>
    <w:rsid w:val="00382D89"/>
    <w:rsid w:val="003833FE"/>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354"/>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20"/>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73D"/>
    <w:rsid w:val="00432A22"/>
    <w:rsid w:val="00432B5B"/>
    <w:rsid w:val="00433123"/>
    <w:rsid w:val="0043350F"/>
    <w:rsid w:val="004336C0"/>
    <w:rsid w:val="00433917"/>
    <w:rsid w:val="00433FF6"/>
    <w:rsid w:val="00434662"/>
    <w:rsid w:val="00434AB2"/>
    <w:rsid w:val="00435326"/>
    <w:rsid w:val="0043612F"/>
    <w:rsid w:val="0043674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BF7"/>
    <w:rsid w:val="00443DA3"/>
    <w:rsid w:val="00443EE6"/>
    <w:rsid w:val="004442D1"/>
    <w:rsid w:val="004446A3"/>
    <w:rsid w:val="00444B89"/>
    <w:rsid w:val="00444DC5"/>
    <w:rsid w:val="00444E4C"/>
    <w:rsid w:val="00445495"/>
    <w:rsid w:val="004457D5"/>
    <w:rsid w:val="00445F6C"/>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397"/>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6E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D06"/>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112"/>
    <w:rsid w:val="004E06E5"/>
    <w:rsid w:val="004E0825"/>
    <w:rsid w:val="004E0C0B"/>
    <w:rsid w:val="004E0D83"/>
    <w:rsid w:val="004E0E22"/>
    <w:rsid w:val="004E18B6"/>
    <w:rsid w:val="004E1B54"/>
    <w:rsid w:val="004E1E9D"/>
    <w:rsid w:val="004E2810"/>
    <w:rsid w:val="004E32B4"/>
    <w:rsid w:val="004E3482"/>
    <w:rsid w:val="004E3625"/>
    <w:rsid w:val="004E3747"/>
    <w:rsid w:val="004E3E23"/>
    <w:rsid w:val="004E40AF"/>
    <w:rsid w:val="004E4390"/>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A43"/>
    <w:rsid w:val="00506AE1"/>
    <w:rsid w:val="00506EBE"/>
    <w:rsid w:val="00506F19"/>
    <w:rsid w:val="005072D0"/>
    <w:rsid w:val="00507CB0"/>
    <w:rsid w:val="00507D3A"/>
    <w:rsid w:val="005105B9"/>
    <w:rsid w:val="005109DB"/>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1F9D"/>
    <w:rsid w:val="005725BE"/>
    <w:rsid w:val="0057268A"/>
    <w:rsid w:val="005727DD"/>
    <w:rsid w:val="0057318C"/>
    <w:rsid w:val="005736F8"/>
    <w:rsid w:val="0057373C"/>
    <w:rsid w:val="0057379F"/>
    <w:rsid w:val="005738DD"/>
    <w:rsid w:val="005740FC"/>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5D45"/>
    <w:rsid w:val="00586088"/>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6E"/>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B38"/>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CE8"/>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D7C11"/>
    <w:rsid w:val="005E0209"/>
    <w:rsid w:val="005E035A"/>
    <w:rsid w:val="005E0940"/>
    <w:rsid w:val="005E1186"/>
    <w:rsid w:val="005E1202"/>
    <w:rsid w:val="005E1FD1"/>
    <w:rsid w:val="005E1FD3"/>
    <w:rsid w:val="005E2724"/>
    <w:rsid w:val="005E2879"/>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C8F"/>
    <w:rsid w:val="005F4E3E"/>
    <w:rsid w:val="005F504F"/>
    <w:rsid w:val="005F5C62"/>
    <w:rsid w:val="005F5F84"/>
    <w:rsid w:val="005F6E85"/>
    <w:rsid w:val="005F7469"/>
    <w:rsid w:val="005F74D9"/>
    <w:rsid w:val="005F7E47"/>
    <w:rsid w:val="005F7F9C"/>
    <w:rsid w:val="006000DD"/>
    <w:rsid w:val="00600181"/>
    <w:rsid w:val="0060090A"/>
    <w:rsid w:val="00600AE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318"/>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3F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557"/>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4E09"/>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0ED6"/>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489"/>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9B7"/>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A72"/>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6FA2"/>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750"/>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750"/>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2C3F"/>
    <w:rsid w:val="007A3112"/>
    <w:rsid w:val="007A325C"/>
    <w:rsid w:val="007A3390"/>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085E"/>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8A4"/>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17"/>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162"/>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EA"/>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3E5C"/>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0F96"/>
    <w:rsid w:val="00881BDC"/>
    <w:rsid w:val="0088251A"/>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57"/>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35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AE2"/>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04A"/>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3D9B"/>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3243"/>
    <w:rsid w:val="00994336"/>
    <w:rsid w:val="0099524E"/>
    <w:rsid w:val="009958AC"/>
    <w:rsid w:val="00995B27"/>
    <w:rsid w:val="00996421"/>
    <w:rsid w:val="00996960"/>
    <w:rsid w:val="00996B58"/>
    <w:rsid w:val="00996FD7"/>
    <w:rsid w:val="00997EC1"/>
    <w:rsid w:val="009A0175"/>
    <w:rsid w:val="009A072A"/>
    <w:rsid w:val="009A0DFF"/>
    <w:rsid w:val="009A1D97"/>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24D"/>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0D0E"/>
    <w:rsid w:val="009E13C3"/>
    <w:rsid w:val="009E1619"/>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3ED"/>
    <w:rsid w:val="009F59ED"/>
    <w:rsid w:val="009F61F0"/>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D40"/>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0FE8"/>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5D5"/>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1"/>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046"/>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03"/>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09E"/>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515"/>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0E9"/>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4EE"/>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1E5A"/>
    <w:rsid w:val="00B42095"/>
    <w:rsid w:val="00B42415"/>
    <w:rsid w:val="00B42558"/>
    <w:rsid w:val="00B42561"/>
    <w:rsid w:val="00B429E1"/>
    <w:rsid w:val="00B42CC6"/>
    <w:rsid w:val="00B43A11"/>
    <w:rsid w:val="00B43AC0"/>
    <w:rsid w:val="00B43D07"/>
    <w:rsid w:val="00B440CB"/>
    <w:rsid w:val="00B440FF"/>
    <w:rsid w:val="00B44429"/>
    <w:rsid w:val="00B44943"/>
    <w:rsid w:val="00B44AAA"/>
    <w:rsid w:val="00B45332"/>
    <w:rsid w:val="00B45ACA"/>
    <w:rsid w:val="00B45B0C"/>
    <w:rsid w:val="00B46590"/>
    <w:rsid w:val="00B47082"/>
    <w:rsid w:val="00B474B0"/>
    <w:rsid w:val="00B47873"/>
    <w:rsid w:val="00B47D56"/>
    <w:rsid w:val="00B501BB"/>
    <w:rsid w:val="00B506D4"/>
    <w:rsid w:val="00B50F8A"/>
    <w:rsid w:val="00B51207"/>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4EDA"/>
    <w:rsid w:val="00B65231"/>
    <w:rsid w:val="00B655EC"/>
    <w:rsid w:val="00B65610"/>
    <w:rsid w:val="00B65654"/>
    <w:rsid w:val="00B65A35"/>
    <w:rsid w:val="00B65B9F"/>
    <w:rsid w:val="00B65D05"/>
    <w:rsid w:val="00B65D44"/>
    <w:rsid w:val="00B66635"/>
    <w:rsid w:val="00B66E62"/>
    <w:rsid w:val="00B67767"/>
    <w:rsid w:val="00B67A93"/>
    <w:rsid w:val="00B67B1D"/>
    <w:rsid w:val="00B67B73"/>
    <w:rsid w:val="00B67F59"/>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9D0"/>
    <w:rsid w:val="00B92C51"/>
    <w:rsid w:val="00B93046"/>
    <w:rsid w:val="00B935C1"/>
    <w:rsid w:val="00B94447"/>
    <w:rsid w:val="00B9463D"/>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7"/>
    <w:rsid w:val="00BA5DBE"/>
    <w:rsid w:val="00BA5F18"/>
    <w:rsid w:val="00BA6629"/>
    <w:rsid w:val="00BA6C2A"/>
    <w:rsid w:val="00BA6D86"/>
    <w:rsid w:val="00BA6EC8"/>
    <w:rsid w:val="00BA70BF"/>
    <w:rsid w:val="00BA79F9"/>
    <w:rsid w:val="00BA7D49"/>
    <w:rsid w:val="00BB0402"/>
    <w:rsid w:val="00BB0501"/>
    <w:rsid w:val="00BB05AA"/>
    <w:rsid w:val="00BB06C0"/>
    <w:rsid w:val="00BB06C2"/>
    <w:rsid w:val="00BB1040"/>
    <w:rsid w:val="00BB105B"/>
    <w:rsid w:val="00BB10D1"/>
    <w:rsid w:val="00BB1642"/>
    <w:rsid w:val="00BB2578"/>
    <w:rsid w:val="00BB2690"/>
    <w:rsid w:val="00BB297C"/>
    <w:rsid w:val="00BB2E08"/>
    <w:rsid w:val="00BB31B9"/>
    <w:rsid w:val="00BB3BCD"/>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3E12"/>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430"/>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32D"/>
    <w:rsid w:val="00C72D30"/>
    <w:rsid w:val="00C73587"/>
    <w:rsid w:val="00C73A5A"/>
    <w:rsid w:val="00C73D11"/>
    <w:rsid w:val="00C73DAB"/>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2FE8"/>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2573"/>
    <w:rsid w:val="00CB39B7"/>
    <w:rsid w:val="00CB4028"/>
    <w:rsid w:val="00CB4253"/>
    <w:rsid w:val="00CB43CD"/>
    <w:rsid w:val="00CB4C3F"/>
    <w:rsid w:val="00CB524C"/>
    <w:rsid w:val="00CB5E88"/>
    <w:rsid w:val="00CB62B6"/>
    <w:rsid w:val="00CB6986"/>
    <w:rsid w:val="00CB7051"/>
    <w:rsid w:val="00CB7DE9"/>
    <w:rsid w:val="00CC02DE"/>
    <w:rsid w:val="00CC05A3"/>
    <w:rsid w:val="00CC0A05"/>
    <w:rsid w:val="00CC0C93"/>
    <w:rsid w:val="00CC0CC7"/>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6943"/>
    <w:rsid w:val="00CC7AF5"/>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88C"/>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B61"/>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1E8"/>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EF"/>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BD1"/>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B7967"/>
    <w:rsid w:val="00DC185E"/>
    <w:rsid w:val="00DC18D4"/>
    <w:rsid w:val="00DC1B09"/>
    <w:rsid w:val="00DC26CF"/>
    <w:rsid w:val="00DC2ACE"/>
    <w:rsid w:val="00DC32ED"/>
    <w:rsid w:val="00DC4029"/>
    <w:rsid w:val="00DC479E"/>
    <w:rsid w:val="00DC4A35"/>
    <w:rsid w:val="00DC4D50"/>
    <w:rsid w:val="00DC56E0"/>
    <w:rsid w:val="00DC58EB"/>
    <w:rsid w:val="00DC6179"/>
    <w:rsid w:val="00DC628C"/>
    <w:rsid w:val="00DC6E70"/>
    <w:rsid w:val="00DC6FF2"/>
    <w:rsid w:val="00DC7236"/>
    <w:rsid w:val="00DC74A5"/>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519"/>
    <w:rsid w:val="00DD4B11"/>
    <w:rsid w:val="00DD503E"/>
    <w:rsid w:val="00DD538F"/>
    <w:rsid w:val="00DD5534"/>
    <w:rsid w:val="00DD575A"/>
    <w:rsid w:val="00DD584C"/>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389F"/>
    <w:rsid w:val="00DF3BA1"/>
    <w:rsid w:val="00DF3F12"/>
    <w:rsid w:val="00DF405C"/>
    <w:rsid w:val="00DF4D32"/>
    <w:rsid w:val="00DF511F"/>
    <w:rsid w:val="00DF5124"/>
    <w:rsid w:val="00DF5389"/>
    <w:rsid w:val="00DF5BC5"/>
    <w:rsid w:val="00DF7336"/>
    <w:rsid w:val="00DF79ED"/>
    <w:rsid w:val="00E006AC"/>
    <w:rsid w:val="00E00AE3"/>
    <w:rsid w:val="00E00CD8"/>
    <w:rsid w:val="00E00DE5"/>
    <w:rsid w:val="00E00FD5"/>
    <w:rsid w:val="00E0131D"/>
    <w:rsid w:val="00E01535"/>
    <w:rsid w:val="00E016E7"/>
    <w:rsid w:val="00E017E6"/>
    <w:rsid w:val="00E022A7"/>
    <w:rsid w:val="00E023C9"/>
    <w:rsid w:val="00E028BE"/>
    <w:rsid w:val="00E02FC6"/>
    <w:rsid w:val="00E03B21"/>
    <w:rsid w:val="00E04306"/>
    <w:rsid w:val="00E04B6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2B3"/>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2C5"/>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9D5"/>
    <w:rsid w:val="00EE1F3F"/>
    <w:rsid w:val="00EE2011"/>
    <w:rsid w:val="00EE21A9"/>
    <w:rsid w:val="00EE22EF"/>
    <w:rsid w:val="00EE277B"/>
    <w:rsid w:val="00EE2B57"/>
    <w:rsid w:val="00EE2C4F"/>
    <w:rsid w:val="00EE37C4"/>
    <w:rsid w:val="00EE3BC8"/>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8E4"/>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A89"/>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387"/>
    <w:rsid w:val="00F4044D"/>
    <w:rsid w:val="00F40A1A"/>
    <w:rsid w:val="00F40E12"/>
    <w:rsid w:val="00F40E35"/>
    <w:rsid w:val="00F40EEF"/>
    <w:rsid w:val="00F414E5"/>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42D5"/>
    <w:rsid w:val="00F65AB8"/>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0DB8"/>
    <w:rsid w:val="00F811A5"/>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235"/>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A1D8"/>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62876959">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49609128">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606227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15953877">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894271248">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6148637.10133" TargetMode="External"/><Relationship Id="rId13" Type="http://schemas.openxmlformats.org/officeDocument/2006/relationships/image" Target="media/image2.png"/><Relationship Id="rId18" Type="http://schemas.openxmlformats.org/officeDocument/2006/relationships/hyperlink" Target="http://10.61.42.188/rus/docs/K17000001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l:36148637.10133.1006431546_2" TargetMode="External"/><Relationship Id="rId17" Type="http://schemas.openxmlformats.org/officeDocument/2006/relationships/hyperlink" Target="http://10.61.42.188/rus/docs/K1700000120" TargetMode="External"/><Relationship Id="rId2" Type="http://schemas.openxmlformats.org/officeDocument/2006/relationships/numbering" Target="numbering.xml"/><Relationship Id="rId16" Type="http://schemas.openxmlformats.org/officeDocument/2006/relationships/hyperlink" Target="http://10.61.42.188/rus/docs/K17000001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10.61.42.188/rus/docs/K1700000120" TargetMode="External"/><Relationship Id="rId10" Type="http://schemas.openxmlformats.org/officeDocument/2006/relationships/hyperlink" Target="jl:31318607.1" TargetMode="External"/><Relationship Id="rId19" Type="http://schemas.openxmlformats.org/officeDocument/2006/relationships/hyperlink" Target="http://10.61.42.188/rus/docs/K1700000120" TargetMode="External"/><Relationship Id="rId4" Type="http://schemas.openxmlformats.org/officeDocument/2006/relationships/settings" Target="settings.xml"/><Relationship Id="rId9" Type="http://schemas.openxmlformats.org/officeDocument/2006/relationships/hyperlink" Target="jl:30194061.180000" TargetMode="External"/><Relationship Id="rId14" Type="http://schemas.openxmlformats.org/officeDocument/2006/relationships/hyperlink" Target="http://10.61.42.188/rus/docs/K17000001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0144-7CE6-46B5-B8FD-6AE4C31B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132</Pages>
  <Words>23459</Words>
  <Characters>133719</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672</cp:revision>
  <cp:lastPrinted>2023-11-14T05:49:00Z</cp:lastPrinted>
  <dcterms:created xsi:type="dcterms:W3CDTF">2025-03-04T06:06:00Z</dcterms:created>
  <dcterms:modified xsi:type="dcterms:W3CDTF">2025-04-10T14:10:00Z</dcterms:modified>
</cp:coreProperties>
</file>